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3654"/>
        <w:gridCol w:w="2934"/>
        <w:gridCol w:w="4374"/>
        <w:gridCol w:w="3654"/>
      </w:tblGrid>
      <w:tr w:rsidR="003A3514" w14:paraId="0C665F40" w14:textId="77777777" w:rsidTr="00C908C0">
        <w:tc>
          <w:tcPr>
            <w:tcW w:w="3654" w:type="dxa"/>
          </w:tcPr>
          <w:p w14:paraId="31DF164F" w14:textId="1C354678" w:rsidR="003A3514" w:rsidRPr="003C3ED5" w:rsidRDefault="00995643" w:rsidP="003A3514">
            <w:pPr>
              <w:spacing w:after="200"/>
              <w:rPr>
                <w:rFonts w:ascii="Gill Sans MT" w:hAnsi="Gill Sans MT"/>
                <w:b/>
                <w:sz w:val="18"/>
                <w:szCs w:val="18"/>
              </w:rPr>
            </w:pPr>
            <w:r>
              <w:rPr>
                <w:rFonts w:ascii="Gill Sans MT" w:hAnsi="Gill Sans MT"/>
                <w:b/>
                <w:sz w:val="18"/>
                <w:szCs w:val="18"/>
              </w:rPr>
              <w:t>PBAS#:</w:t>
            </w:r>
            <w:r w:rsidR="004660B2">
              <w:rPr>
                <w:rFonts w:ascii="Gill Sans MT" w:hAnsi="Gill Sans MT"/>
                <w:b/>
                <w:sz w:val="18"/>
                <w:szCs w:val="18"/>
              </w:rPr>
              <w:t xml:space="preserve"> </w:t>
            </w:r>
          </w:p>
        </w:tc>
        <w:tc>
          <w:tcPr>
            <w:tcW w:w="2934" w:type="dxa"/>
          </w:tcPr>
          <w:p w14:paraId="5667B295" w14:textId="6CBAE88A"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National Office:   </w:t>
            </w:r>
          </w:p>
        </w:tc>
        <w:tc>
          <w:tcPr>
            <w:tcW w:w="4374" w:type="dxa"/>
          </w:tcPr>
          <w:p w14:paraId="633AEED2" w14:textId="13F869F1" w:rsidR="003A3514" w:rsidRPr="003C3ED5" w:rsidRDefault="00995643" w:rsidP="003A3514">
            <w:pPr>
              <w:spacing w:after="200"/>
              <w:rPr>
                <w:rFonts w:ascii="Gill Sans MT" w:hAnsi="Gill Sans MT"/>
                <w:b/>
                <w:sz w:val="18"/>
                <w:szCs w:val="18"/>
              </w:rPr>
            </w:pPr>
            <w:proofErr w:type="spellStart"/>
            <w:r>
              <w:rPr>
                <w:rFonts w:ascii="Gill Sans MT" w:hAnsi="Gill Sans MT"/>
                <w:b/>
                <w:sz w:val="18"/>
                <w:szCs w:val="18"/>
              </w:rPr>
              <w:t>Programme</w:t>
            </w:r>
            <w:proofErr w:type="spellEnd"/>
            <w:r>
              <w:rPr>
                <w:rFonts w:ascii="Gill Sans MT" w:hAnsi="Gill Sans MT"/>
                <w:b/>
                <w:sz w:val="18"/>
                <w:szCs w:val="18"/>
              </w:rPr>
              <w:t xml:space="preserve"> site</w:t>
            </w:r>
            <w:r w:rsidR="003A3514" w:rsidRPr="003C3ED5">
              <w:rPr>
                <w:rFonts w:ascii="Gill Sans MT" w:hAnsi="Gill Sans MT"/>
                <w:b/>
                <w:sz w:val="18"/>
                <w:szCs w:val="18"/>
              </w:rPr>
              <w:t xml:space="preserve"> or ADP:                        </w:t>
            </w:r>
          </w:p>
        </w:tc>
        <w:tc>
          <w:tcPr>
            <w:tcW w:w="3654" w:type="dxa"/>
          </w:tcPr>
          <w:p w14:paraId="66E8CF52" w14:textId="3D9E9363"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District/Region:</w:t>
            </w:r>
          </w:p>
        </w:tc>
      </w:tr>
      <w:tr w:rsidR="003A3514" w14:paraId="4819523E" w14:textId="77777777" w:rsidTr="00C908C0">
        <w:tc>
          <w:tcPr>
            <w:tcW w:w="3654" w:type="dxa"/>
          </w:tcPr>
          <w:p w14:paraId="4E60C149" w14:textId="7FFF8A9D"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Name of Person Completing the Tool:                                                                                                  </w:t>
            </w:r>
          </w:p>
        </w:tc>
        <w:tc>
          <w:tcPr>
            <w:tcW w:w="2934" w:type="dxa"/>
          </w:tcPr>
          <w:p w14:paraId="70E3FFB5" w14:textId="520959B7"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Title:   </w:t>
            </w:r>
          </w:p>
        </w:tc>
        <w:tc>
          <w:tcPr>
            <w:tcW w:w="4374" w:type="dxa"/>
          </w:tcPr>
          <w:p w14:paraId="3A5B43EB" w14:textId="77777777" w:rsidR="00C908C0" w:rsidRDefault="00C908C0" w:rsidP="00C908C0">
            <w:pPr>
              <w:spacing w:after="200"/>
              <w:rPr>
                <w:rFonts w:ascii="Gill Sans MT" w:hAnsi="Gill Sans MT"/>
                <w:b/>
                <w:sz w:val="18"/>
                <w:szCs w:val="18"/>
              </w:rPr>
            </w:pPr>
            <w:r>
              <w:rPr>
                <w:rFonts w:ascii="Gill Sans MT" w:hAnsi="Gill Sans MT"/>
                <w:b/>
                <w:sz w:val="18"/>
                <w:szCs w:val="18"/>
              </w:rPr>
              <w:t>Type of Assessment:</w:t>
            </w:r>
          </w:p>
          <w:p w14:paraId="75D5BC0F" w14:textId="04ADE97C" w:rsidR="003A3514" w:rsidRPr="003C3ED5" w:rsidRDefault="008A0BC4" w:rsidP="00C908C0">
            <w:pPr>
              <w:spacing w:after="200"/>
              <w:rPr>
                <w:rFonts w:ascii="Gill Sans MT" w:hAnsi="Gill Sans MT"/>
                <w:b/>
                <w:sz w:val="18"/>
                <w:szCs w:val="18"/>
              </w:rPr>
            </w:pPr>
            <w:sdt>
              <w:sdtPr>
                <w:rPr>
                  <w:rFonts w:ascii="Gill Sans MT" w:hAnsi="Gill Sans MT"/>
                  <w:b/>
                  <w:sz w:val="16"/>
                  <w:szCs w:val="16"/>
                </w:rPr>
                <w:id w:val="-779885033"/>
                <w14:checkbox>
                  <w14:checked w14:val="0"/>
                  <w14:checkedState w14:val="2612" w14:font="MS Gothic"/>
                  <w14:uncheckedState w14:val="2610" w14:font="MS Gothic"/>
                </w14:checkbox>
              </w:sdtPr>
              <w:sdtEndPr/>
              <w:sdtContent>
                <w:r w:rsidR="00C908C0">
                  <w:rPr>
                    <w:rFonts w:ascii="MS Gothic" w:eastAsia="MS Gothic" w:hAnsi="MS Gothic" w:hint="eastAsia"/>
                    <w:b/>
                    <w:sz w:val="16"/>
                    <w:szCs w:val="16"/>
                  </w:rPr>
                  <w:t>☐</w:t>
                </w:r>
              </w:sdtContent>
            </w:sdt>
            <w:r w:rsidR="00C908C0" w:rsidRPr="003C3ED5">
              <w:rPr>
                <w:rFonts w:ascii="Gill Sans MT" w:hAnsi="Gill Sans MT"/>
                <w:b/>
                <w:sz w:val="18"/>
                <w:szCs w:val="18"/>
              </w:rPr>
              <w:t xml:space="preserve"> </w:t>
            </w:r>
            <w:r w:rsidR="00C908C0">
              <w:rPr>
                <w:rFonts w:ascii="Gill Sans MT" w:hAnsi="Gill Sans MT"/>
                <w:b/>
                <w:sz w:val="18"/>
                <w:szCs w:val="18"/>
              </w:rPr>
              <w:t xml:space="preserve">Self-Assessment  </w:t>
            </w:r>
            <w:r w:rsidR="00C908C0" w:rsidRPr="003C3ED5">
              <w:rPr>
                <w:rFonts w:ascii="Gill Sans MT" w:hAnsi="Gill Sans MT"/>
                <w:b/>
                <w:sz w:val="18"/>
                <w:szCs w:val="18"/>
              </w:rPr>
              <w:t xml:space="preserve">  </w:t>
            </w:r>
            <w:sdt>
              <w:sdtPr>
                <w:rPr>
                  <w:rFonts w:ascii="Gill Sans MT" w:hAnsi="Gill Sans MT"/>
                  <w:b/>
                  <w:sz w:val="16"/>
                  <w:szCs w:val="16"/>
                </w:rPr>
                <w:id w:val="2075619885"/>
                <w14:checkbox>
                  <w14:checked w14:val="0"/>
                  <w14:checkedState w14:val="2612" w14:font="MS Gothic"/>
                  <w14:uncheckedState w14:val="2610" w14:font="MS Gothic"/>
                </w14:checkbox>
              </w:sdtPr>
              <w:sdtEndPr/>
              <w:sdtContent>
                <w:r w:rsidR="00995643">
                  <w:rPr>
                    <w:rFonts w:ascii="MS Gothic" w:eastAsia="MS Gothic" w:hAnsi="MS Gothic" w:hint="eastAsia"/>
                    <w:b/>
                    <w:sz w:val="16"/>
                    <w:szCs w:val="16"/>
                  </w:rPr>
                  <w:t>☐</w:t>
                </w:r>
              </w:sdtContent>
            </w:sdt>
            <w:r w:rsidR="00C908C0">
              <w:rPr>
                <w:rFonts w:ascii="Gill Sans MT" w:hAnsi="Gill Sans MT"/>
                <w:b/>
                <w:sz w:val="18"/>
                <w:szCs w:val="18"/>
              </w:rPr>
              <w:t xml:space="preserve"> Third Party   </w:t>
            </w:r>
            <w:r w:rsidR="00C908C0" w:rsidRPr="003C3ED5">
              <w:rPr>
                <w:rFonts w:ascii="Gill Sans MT" w:hAnsi="Gill Sans MT"/>
                <w:b/>
                <w:sz w:val="18"/>
                <w:szCs w:val="18"/>
              </w:rPr>
              <w:t xml:space="preserve"> </w:t>
            </w:r>
            <w:sdt>
              <w:sdtPr>
                <w:rPr>
                  <w:rFonts w:ascii="Gill Sans MT" w:hAnsi="Gill Sans MT"/>
                  <w:b/>
                  <w:sz w:val="16"/>
                  <w:szCs w:val="16"/>
                </w:rPr>
                <w:id w:val="-1994555935"/>
                <w14:checkbox>
                  <w14:checked w14:val="0"/>
                  <w14:checkedState w14:val="2612" w14:font="MS Gothic"/>
                  <w14:uncheckedState w14:val="2610" w14:font="MS Gothic"/>
                </w14:checkbox>
              </w:sdtPr>
              <w:sdtEndPr/>
              <w:sdtContent>
                <w:r w:rsidR="00C908C0">
                  <w:rPr>
                    <w:rFonts w:ascii="MS Gothic" w:eastAsia="MS Gothic" w:hAnsi="MS Gothic" w:hint="eastAsia"/>
                    <w:b/>
                    <w:sz w:val="16"/>
                    <w:szCs w:val="16"/>
                  </w:rPr>
                  <w:t>☐</w:t>
                </w:r>
              </w:sdtContent>
            </w:sdt>
            <w:r w:rsidR="00C908C0">
              <w:rPr>
                <w:rFonts w:ascii="Gill Sans MT" w:hAnsi="Gill Sans MT"/>
                <w:b/>
                <w:sz w:val="18"/>
                <w:szCs w:val="18"/>
              </w:rPr>
              <w:t xml:space="preserve"> Mixed</w:t>
            </w:r>
          </w:p>
        </w:tc>
        <w:tc>
          <w:tcPr>
            <w:tcW w:w="3654" w:type="dxa"/>
          </w:tcPr>
          <w:p w14:paraId="239C8EA7" w14:textId="14D90338" w:rsidR="003A3514" w:rsidRPr="003C3ED5" w:rsidRDefault="00302AD6" w:rsidP="003A3514">
            <w:pPr>
              <w:spacing w:after="200"/>
              <w:rPr>
                <w:rFonts w:ascii="Gill Sans MT" w:hAnsi="Gill Sans MT"/>
                <w:b/>
                <w:sz w:val="18"/>
                <w:szCs w:val="18"/>
              </w:rPr>
            </w:pPr>
            <w:r w:rsidRPr="003C3ED5">
              <w:rPr>
                <w:rFonts w:ascii="Gill Sans MT" w:hAnsi="Gill Sans MT"/>
                <w:b/>
                <w:sz w:val="18"/>
                <w:szCs w:val="18"/>
              </w:rPr>
              <w:t>Date of Assessment (mm/</w:t>
            </w:r>
            <w:proofErr w:type="spellStart"/>
            <w:r w:rsidRPr="003C3ED5">
              <w:rPr>
                <w:rFonts w:ascii="Gill Sans MT" w:hAnsi="Gill Sans MT"/>
                <w:b/>
                <w:sz w:val="18"/>
                <w:szCs w:val="18"/>
              </w:rPr>
              <w:t>dd</w:t>
            </w:r>
            <w:proofErr w:type="spellEnd"/>
            <w:r w:rsidRPr="003C3ED5">
              <w:rPr>
                <w:rFonts w:ascii="Gill Sans MT" w:hAnsi="Gill Sans MT"/>
                <w:b/>
                <w:sz w:val="18"/>
                <w:szCs w:val="18"/>
              </w:rPr>
              <w:t>/</w:t>
            </w:r>
            <w:proofErr w:type="spellStart"/>
            <w:r w:rsidRPr="003C3ED5">
              <w:rPr>
                <w:rFonts w:ascii="Gill Sans MT" w:hAnsi="Gill Sans MT"/>
                <w:b/>
                <w:sz w:val="18"/>
                <w:szCs w:val="18"/>
              </w:rPr>
              <w:t>yyyy</w:t>
            </w:r>
            <w:proofErr w:type="spellEnd"/>
            <w:r w:rsidRPr="003C3ED5">
              <w:rPr>
                <w:rFonts w:ascii="Gill Sans MT" w:hAnsi="Gill Sans MT"/>
                <w:b/>
                <w:sz w:val="18"/>
                <w:szCs w:val="18"/>
              </w:rPr>
              <w:t>):</w:t>
            </w:r>
          </w:p>
        </w:tc>
      </w:tr>
      <w:tr w:rsidR="003A3514" w14:paraId="7CFBA4A3" w14:textId="77777777" w:rsidTr="00C908C0">
        <w:tc>
          <w:tcPr>
            <w:tcW w:w="6588" w:type="dxa"/>
            <w:gridSpan w:val="2"/>
          </w:tcPr>
          <w:p w14:paraId="28857093" w14:textId="047161BD" w:rsidR="00302AD6" w:rsidRPr="003C3ED5" w:rsidRDefault="00302AD6" w:rsidP="00302AD6">
            <w:pPr>
              <w:spacing w:after="200"/>
              <w:rPr>
                <w:rFonts w:ascii="Gill Sans MT" w:hAnsi="Gill Sans MT"/>
                <w:b/>
                <w:sz w:val="18"/>
                <w:szCs w:val="18"/>
              </w:rPr>
            </w:pPr>
            <w:r w:rsidRPr="003C3ED5">
              <w:rPr>
                <w:rFonts w:ascii="Gill Sans MT" w:hAnsi="Gill Sans MT"/>
                <w:b/>
                <w:sz w:val="18"/>
                <w:szCs w:val="18"/>
              </w:rPr>
              <w:t>Length of programme implementation:</w:t>
            </w:r>
          </w:p>
          <w:p w14:paraId="362E5FDD" w14:textId="6302192B" w:rsidR="003A3514" w:rsidRPr="003C3ED5" w:rsidRDefault="008A0BC4" w:rsidP="00302AD6">
            <w:pPr>
              <w:spacing w:after="200"/>
              <w:rPr>
                <w:rFonts w:ascii="Gill Sans MT" w:hAnsi="Gill Sans MT"/>
                <w:b/>
                <w:sz w:val="18"/>
                <w:szCs w:val="18"/>
              </w:rPr>
            </w:pPr>
            <w:sdt>
              <w:sdtPr>
                <w:rPr>
                  <w:rFonts w:ascii="Gill Sans MT" w:hAnsi="Gill Sans MT"/>
                  <w:b/>
                  <w:sz w:val="16"/>
                  <w:szCs w:val="16"/>
                </w:rPr>
                <w:id w:val="-352031762"/>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&lt; 6 months</w:t>
            </w:r>
            <w:r w:rsidR="008A011A">
              <w:rPr>
                <w:rFonts w:ascii="Gill Sans MT" w:hAnsi="Gill Sans MT"/>
                <w:b/>
                <w:sz w:val="18"/>
                <w:szCs w:val="18"/>
              </w:rPr>
              <w:t xml:space="preserve">    </w:t>
            </w:r>
            <w:r w:rsidR="00302AD6" w:rsidRPr="003C3ED5">
              <w:rPr>
                <w:rFonts w:ascii="Gill Sans MT" w:hAnsi="Gill Sans MT"/>
                <w:b/>
                <w:sz w:val="18"/>
                <w:szCs w:val="18"/>
              </w:rPr>
              <w:t xml:space="preserve"> </w:t>
            </w:r>
            <w:sdt>
              <w:sdtPr>
                <w:rPr>
                  <w:rFonts w:ascii="Gill Sans MT" w:hAnsi="Gill Sans MT"/>
                  <w:b/>
                  <w:sz w:val="16"/>
                  <w:szCs w:val="16"/>
                </w:rPr>
                <w:id w:val="-1889944910"/>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6 - 12 months  </w:t>
            </w:r>
            <w:sdt>
              <w:sdtPr>
                <w:rPr>
                  <w:rFonts w:ascii="Gill Sans MT" w:hAnsi="Gill Sans MT"/>
                  <w:b/>
                  <w:sz w:val="16"/>
                  <w:szCs w:val="16"/>
                </w:rPr>
                <w:id w:val="883373452"/>
                <w14:checkbox>
                  <w14:checked w14:val="0"/>
                  <w14:checkedState w14:val="2612" w14:font="MS Gothic"/>
                  <w14:uncheckedState w14:val="2610" w14:font="MS Gothic"/>
                </w14:checkbox>
              </w:sdtPr>
              <w:sdtEndPr/>
              <w:sdtContent>
                <w:r w:rsidR="00DE338D">
                  <w:rPr>
                    <w:rFonts w:ascii="MS Gothic" w:eastAsia="MS Gothic" w:hAnsi="MS Gothic" w:hint="eastAsia"/>
                    <w:b/>
                    <w:sz w:val="16"/>
                    <w:szCs w:val="16"/>
                  </w:rPr>
                  <w:t>☐</w:t>
                </w:r>
              </w:sdtContent>
            </w:sdt>
            <w:r w:rsidR="00302AD6" w:rsidRPr="003C3ED5">
              <w:rPr>
                <w:rFonts w:ascii="Gill Sans MT" w:hAnsi="Gill Sans MT"/>
                <w:b/>
                <w:sz w:val="18"/>
                <w:szCs w:val="18"/>
              </w:rPr>
              <w:t xml:space="preserve">   &gt; 12 - 24 months  </w:t>
            </w:r>
            <w:sdt>
              <w:sdtPr>
                <w:rPr>
                  <w:rFonts w:ascii="Gill Sans MT" w:hAnsi="Gill Sans MT"/>
                  <w:b/>
                  <w:sz w:val="16"/>
                  <w:szCs w:val="16"/>
                </w:rPr>
                <w:id w:val="-316571908"/>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&gt; 24 months  </w:t>
            </w:r>
          </w:p>
        </w:tc>
        <w:tc>
          <w:tcPr>
            <w:tcW w:w="8028" w:type="dxa"/>
            <w:gridSpan w:val="2"/>
          </w:tcPr>
          <w:p w14:paraId="75031D2E" w14:textId="77777777" w:rsidR="00302AD6" w:rsidRPr="003C3ED5" w:rsidRDefault="003A3514" w:rsidP="00302AD6">
            <w:pPr>
              <w:spacing w:after="200"/>
              <w:rPr>
                <w:rFonts w:ascii="Gill Sans MT" w:hAnsi="Gill Sans MT"/>
                <w:b/>
                <w:sz w:val="18"/>
                <w:szCs w:val="18"/>
              </w:rPr>
            </w:pPr>
            <w:r w:rsidRPr="003C3ED5">
              <w:rPr>
                <w:rFonts w:ascii="Gill Sans MT" w:hAnsi="Gill Sans MT"/>
                <w:b/>
                <w:sz w:val="18"/>
                <w:szCs w:val="18"/>
              </w:rPr>
              <w:t xml:space="preserve"> </w:t>
            </w:r>
            <w:r w:rsidR="00302AD6" w:rsidRPr="003C3ED5">
              <w:rPr>
                <w:rFonts w:ascii="Gill Sans MT" w:hAnsi="Gill Sans MT"/>
                <w:b/>
                <w:sz w:val="18"/>
                <w:szCs w:val="18"/>
              </w:rPr>
              <w:t xml:space="preserve">Level of Assessment (e.g. what level is this assessment being conducted): </w:t>
            </w:r>
          </w:p>
          <w:p w14:paraId="74F52E3C" w14:textId="2792A2DE" w:rsidR="003A3514" w:rsidRPr="003C3ED5" w:rsidRDefault="008A0BC4" w:rsidP="00302AD6">
            <w:pPr>
              <w:spacing w:after="200"/>
              <w:rPr>
                <w:rFonts w:ascii="Gill Sans MT" w:hAnsi="Gill Sans MT"/>
                <w:b/>
                <w:sz w:val="18"/>
                <w:szCs w:val="18"/>
              </w:rPr>
            </w:pPr>
            <w:sdt>
              <w:sdtPr>
                <w:rPr>
                  <w:rFonts w:ascii="Gill Sans MT" w:hAnsi="Gill Sans MT"/>
                  <w:b/>
                  <w:sz w:val="16"/>
                  <w:szCs w:val="16"/>
                </w:rPr>
                <w:id w:val="276295091"/>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995643">
              <w:rPr>
                <w:rFonts w:ascii="Gill Sans MT" w:hAnsi="Gill Sans MT"/>
                <w:b/>
                <w:sz w:val="18"/>
                <w:szCs w:val="18"/>
              </w:rPr>
              <w:t xml:space="preserve"> </w:t>
            </w:r>
            <w:proofErr w:type="spellStart"/>
            <w:r w:rsidR="00995643">
              <w:rPr>
                <w:rFonts w:ascii="Gill Sans MT" w:hAnsi="Gill Sans MT"/>
                <w:b/>
                <w:sz w:val="18"/>
                <w:szCs w:val="18"/>
              </w:rPr>
              <w:t>Programme</w:t>
            </w:r>
            <w:proofErr w:type="spellEnd"/>
            <w:r w:rsidR="00995643">
              <w:rPr>
                <w:rFonts w:ascii="Gill Sans MT" w:hAnsi="Gill Sans MT"/>
                <w:b/>
                <w:sz w:val="18"/>
                <w:szCs w:val="18"/>
              </w:rPr>
              <w:t xml:space="preserve"> site</w:t>
            </w:r>
            <w:r w:rsidR="00302AD6" w:rsidRPr="003C3ED5">
              <w:rPr>
                <w:rFonts w:ascii="Gill Sans MT" w:hAnsi="Gill Sans MT"/>
                <w:b/>
                <w:sz w:val="18"/>
                <w:szCs w:val="18"/>
              </w:rPr>
              <w:t xml:space="preserve">           </w:t>
            </w:r>
            <w:sdt>
              <w:sdtPr>
                <w:rPr>
                  <w:rFonts w:ascii="Gill Sans MT" w:hAnsi="Gill Sans MT"/>
                  <w:b/>
                  <w:sz w:val="16"/>
                  <w:szCs w:val="16"/>
                </w:rPr>
                <w:id w:val="670292227"/>
                <w14:checkbox>
                  <w14:checked w14:val="0"/>
                  <w14:checkedState w14:val="2612" w14:font="MS Gothic"/>
                  <w14:uncheckedState w14:val="2610" w14:font="MS Gothic"/>
                </w14:checkbox>
              </w:sdtPr>
              <w:sdtEndPr/>
              <w:sdtContent>
                <w:r w:rsidR="00DE338D">
                  <w:rPr>
                    <w:rFonts w:ascii="MS Gothic" w:eastAsia="MS Gothic" w:hAnsi="MS Gothic" w:hint="eastAsia"/>
                    <w:b/>
                    <w:sz w:val="16"/>
                    <w:szCs w:val="16"/>
                  </w:rPr>
                  <w:t>☐</w:t>
                </w:r>
              </w:sdtContent>
            </w:sdt>
            <w:r w:rsidR="00302AD6" w:rsidRPr="003C3ED5">
              <w:rPr>
                <w:rFonts w:ascii="Gill Sans MT" w:hAnsi="Gill Sans MT"/>
                <w:b/>
                <w:sz w:val="18"/>
                <w:szCs w:val="18"/>
              </w:rPr>
              <w:t xml:space="preserve"> ADP           </w:t>
            </w:r>
            <w:sdt>
              <w:sdtPr>
                <w:rPr>
                  <w:rFonts w:ascii="Gill Sans MT" w:hAnsi="Gill Sans MT"/>
                  <w:b/>
                  <w:sz w:val="16"/>
                  <w:szCs w:val="16"/>
                </w:rPr>
                <w:id w:val="-1394962440"/>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District/Regional         </w:t>
            </w:r>
            <w:sdt>
              <w:sdtPr>
                <w:rPr>
                  <w:rFonts w:ascii="Gill Sans MT" w:hAnsi="Gill Sans MT"/>
                  <w:b/>
                  <w:sz w:val="16"/>
                  <w:szCs w:val="16"/>
                </w:rPr>
                <w:id w:val="1557353934"/>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National                </w:t>
            </w:r>
          </w:p>
        </w:tc>
      </w:tr>
    </w:tbl>
    <w:p w14:paraId="7FB18EED" w14:textId="77777777" w:rsidR="00287B40" w:rsidRDefault="00287B40" w:rsidP="004F18F8">
      <w:pPr>
        <w:rPr>
          <w:sz w:val="18"/>
          <w:szCs w:val="18"/>
          <w:u w:val="single"/>
          <w:lang w:val="en-GB"/>
        </w:rPr>
      </w:pPr>
    </w:p>
    <w:p w14:paraId="2A34555C" w14:textId="4707CC6A" w:rsidR="004F18F8" w:rsidRPr="00287B40" w:rsidRDefault="0071129D" w:rsidP="004F18F8">
      <w:pPr>
        <w:rPr>
          <w:rFonts w:ascii="Gill Sans MT" w:hAnsi="Gill Sans MT"/>
          <w:sz w:val="18"/>
          <w:szCs w:val="18"/>
          <w:u w:val="single"/>
          <w:lang w:val="en-GB"/>
        </w:rPr>
      </w:pPr>
      <w:r w:rsidRPr="00287B40">
        <w:rPr>
          <w:rFonts w:ascii="Gill Sans MT" w:hAnsi="Gill Sans MT"/>
          <w:sz w:val="18"/>
          <w:szCs w:val="18"/>
          <w:u w:val="single"/>
          <w:lang w:val="en-GB"/>
        </w:rPr>
        <w:t xml:space="preserve">Instructions on how to </w:t>
      </w:r>
      <w:r w:rsidR="005D5FFD" w:rsidRPr="00287B40">
        <w:rPr>
          <w:rFonts w:ascii="Gill Sans MT" w:hAnsi="Gill Sans MT"/>
          <w:sz w:val="18"/>
          <w:szCs w:val="18"/>
          <w:u w:val="single"/>
          <w:lang w:val="en-GB"/>
        </w:rPr>
        <w:t xml:space="preserve">determine IQA </w:t>
      </w:r>
      <w:r w:rsidRPr="00287B40">
        <w:rPr>
          <w:rFonts w:ascii="Gill Sans MT" w:hAnsi="Gill Sans MT"/>
          <w:sz w:val="18"/>
          <w:szCs w:val="18"/>
          <w:u w:val="single"/>
          <w:lang w:val="en-GB"/>
        </w:rPr>
        <w:t>score:</w:t>
      </w:r>
    </w:p>
    <w:p w14:paraId="1D8751A2" w14:textId="77777777" w:rsidR="00995643" w:rsidRPr="00287B40" w:rsidRDefault="00995643" w:rsidP="00995643">
      <w:pPr>
        <w:rPr>
          <w:rFonts w:ascii="Gill Sans MT" w:hAnsi="Gill Sans MT"/>
          <w:sz w:val="18"/>
          <w:szCs w:val="18"/>
          <w:lang w:val="en-GB"/>
        </w:rPr>
      </w:pPr>
      <w:r w:rsidRPr="00287B40">
        <w:rPr>
          <w:rFonts w:ascii="Gill Sans MT" w:hAnsi="Gill Sans MT"/>
          <w:sz w:val="18"/>
          <w:szCs w:val="18"/>
          <w:lang w:val="en-GB"/>
        </w:rPr>
        <w:t xml:space="preserve">Beside each essential element, there is a checklist of critical components of the essential element.  As you go through your assessment, check the boxes that apply to the programme.  </w:t>
      </w:r>
      <w:r>
        <w:rPr>
          <w:rFonts w:ascii="Gill Sans MT" w:hAnsi="Gill Sans MT"/>
          <w:sz w:val="18"/>
          <w:szCs w:val="18"/>
          <w:lang w:val="en-GB"/>
        </w:rPr>
        <w:t xml:space="preserve">Use the CMAM IQA calculator for an automatic calculation of the IQA score. </w:t>
      </w:r>
      <w:r w:rsidRPr="00287B40">
        <w:rPr>
          <w:rFonts w:ascii="Gill Sans MT" w:hAnsi="Gill Sans MT"/>
          <w:sz w:val="18"/>
          <w:szCs w:val="18"/>
          <w:lang w:val="en-GB"/>
        </w:rPr>
        <w:t>Th</w:t>
      </w:r>
      <w:r>
        <w:rPr>
          <w:rFonts w:ascii="Gill Sans MT" w:hAnsi="Gill Sans MT"/>
          <w:sz w:val="18"/>
          <w:szCs w:val="18"/>
          <w:lang w:val="en-GB"/>
        </w:rPr>
        <w:t>e overall IQA is the mean of individual</w:t>
      </w:r>
      <w:r w:rsidRPr="00287B40">
        <w:rPr>
          <w:rFonts w:ascii="Gill Sans MT" w:hAnsi="Gill Sans MT"/>
          <w:sz w:val="18"/>
          <w:szCs w:val="18"/>
          <w:lang w:val="en-GB"/>
        </w:rPr>
        <w:t xml:space="preserve"> IQA scores from all the essential elements.</w:t>
      </w:r>
      <w:r>
        <w:rPr>
          <w:rFonts w:ascii="Gill Sans MT" w:hAnsi="Gill Sans MT"/>
          <w:sz w:val="18"/>
          <w:szCs w:val="18"/>
          <w:lang w:val="en-GB"/>
        </w:rPr>
        <w:t xml:space="preserve">  </w:t>
      </w:r>
      <w:r w:rsidRPr="00FB7672">
        <w:rPr>
          <w:rFonts w:ascii="Gill Sans MT" w:hAnsi="Gill Sans MT"/>
          <w:sz w:val="18"/>
          <w:szCs w:val="18"/>
          <w:lang w:val="en-GB"/>
        </w:rPr>
        <w:t>An overall IQA score of 1.5-2 indicates high fidelity; 1.0-1.4 indicates moderate fidelity; less than 1.0 indicates low fidelity.</w:t>
      </w:r>
    </w:p>
    <w:p w14:paraId="57525376" w14:textId="77777777" w:rsidR="00287B40" w:rsidRPr="00287B40" w:rsidRDefault="00287B40" w:rsidP="004F18F8">
      <w:pPr>
        <w:rPr>
          <w:sz w:val="18"/>
          <w:szCs w:val="18"/>
          <w:lang w:val="en-GB"/>
        </w:rPr>
      </w:pPr>
      <w:bookmarkStart w:id="0" w:name="_GoBack"/>
      <w:bookmarkEnd w:id="0"/>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91"/>
        <w:gridCol w:w="11071"/>
        <w:gridCol w:w="736"/>
      </w:tblGrid>
      <w:tr w:rsidR="009406EF" w:rsidRPr="00287B40" w14:paraId="7214A957" w14:textId="58984CD7" w:rsidTr="00F5027C">
        <w:tc>
          <w:tcPr>
            <w:tcW w:w="956" w:type="pct"/>
            <w:shd w:val="clear" w:color="auto" w:fill="0070C0"/>
          </w:tcPr>
          <w:p w14:paraId="34BB707B" w14:textId="77777777" w:rsidR="009406EF" w:rsidRPr="00287B40" w:rsidRDefault="009406EF" w:rsidP="00095E02">
            <w:pPr>
              <w:jc w:val="center"/>
              <w:rPr>
                <w:b/>
                <w:color w:val="FFFFFF" w:themeColor="background1"/>
                <w:sz w:val="18"/>
                <w:szCs w:val="18"/>
                <w:lang w:val="en-GB"/>
              </w:rPr>
            </w:pPr>
            <w:r w:rsidRPr="00287B40">
              <w:rPr>
                <w:b/>
                <w:color w:val="FFFFFF" w:themeColor="background1"/>
                <w:sz w:val="18"/>
                <w:szCs w:val="18"/>
                <w:lang w:val="en-GB"/>
              </w:rPr>
              <w:t>Essential Element</w:t>
            </w:r>
          </w:p>
        </w:tc>
        <w:tc>
          <w:tcPr>
            <w:tcW w:w="3792" w:type="pct"/>
            <w:shd w:val="clear" w:color="auto" w:fill="0070C0"/>
          </w:tcPr>
          <w:p w14:paraId="15D6F228" w14:textId="39A25A08" w:rsidR="008A011A" w:rsidRPr="00287B40" w:rsidRDefault="007D2DD8" w:rsidP="00095E02">
            <w:pPr>
              <w:jc w:val="center"/>
              <w:rPr>
                <w:b/>
                <w:color w:val="FFFFFF" w:themeColor="background1"/>
                <w:sz w:val="18"/>
                <w:szCs w:val="18"/>
                <w:lang w:val="en-GB"/>
              </w:rPr>
            </w:pPr>
            <w:r w:rsidRPr="00287B40">
              <w:rPr>
                <w:b/>
                <w:color w:val="FFFFFF" w:themeColor="background1"/>
                <w:sz w:val="18"/>
                <w:szCs w:val="18"/>
                <w:lang w:val="en-GB"/>
              </w:rPr>
              <w:t>Check the box</w:t>
            </w:r>
            <w:r w:rsidR="008A011A" w:rsidRPr="00287B40">
              <w:rPr>
                <w:b/>
                <w:color w:val="FFFFFF" w:themeColor="background1"/>
                <w:sz w:val="18"/>
                <w:szCs w:val="18"/>
                <w:lang w:val="en-GB"/>
              </w:rPr>
              <w:t xml:space="preserve"> </w:t>
            </w:r>
            <w:sdt>
              <w:sdtPr>
                <w:rPr>
                  <w:rFonts w:ascii="Gill Sans MT" w:hAnsi="Gill Sans MT"/>
                  <w:b/>
                  <w:sz w:val="18"/>
                  <w:szCs w:val="18"/>
                </w:rPr>
                <w:id w:val="-539811959"/>
                <w14:checkbox>
                  <w14:checked w14:val="1"/>
                  <w14:checkedState w14:val="2612" w14:font="MS Gothic"/>
                  <w14:uncheckedState w14:val="2610" w14:font="MS Gothic"/>
                </w14:checkbox>
              </w:sdtPr>
              <w:sdtEndPr/>
              <w:sdtContent>
                <w:r w:rsidR="008A011A" w:rsidRPr="00287B40">
                  <w:rPr>
                    <w:rFonts w:ascii="MS Gothic" w:eastAsia="MS Gothic" w:hAnsi="MS Gothic" w:hint="eastAsia"/>
                    <w:b/>
                    <w:sz w:val="18"/>
                    <w:szCs w:val="18"/>
                  </w:rPr>
                  <w:t>☒</w:t>
                </w:r>
              </w:sdtContent>
            </w:sdt>
            <w:r w:rsidR="008A011A" w:rsidRPr="00287B40">
              <w:rPr>
                <w:rFonts w:ascii="Gill Sans MT" w:hAnsi="Gill Sans MT"/>
                <w:b/>
                <w:sz w:val="18"/>
                <w:szCs w:val="18"/>
              </w:rPr>
              <w:t xml:space="preserve"> </w:t>
            </w:r>
            <w:r w:rsidR="008A011A" w:rsidRPr="00287B40">
              <w:rPr>
                <w:b/>
                <w:color w:val="FFFFFF" w:themeColor="background1"/>
                <w:sz w:val="18"/>
                <w:szCs w:val="18"/>
                <w:lang w:val="en-GB"/>
              </w:rPr>
              <w:t>for those that are present in the model.</w:t>
            </w:r>
          </w:p>
        </w:tc>
        <w:tc>
          <w:tcPr>
            <w:tcW w:w="252" w:type="pct"/>
            <w:shd w:val="clear" w:color="auto" w:fill="0070C0"/>
          </w:tcPr>
          <w:p w14:paraId="65C8AB18" w14:textId="22E117EB" w:rsidR="009406EF" w:rsidRPr="00287B40" w:rsidRDefault="009406EF" w:rsidP="0085680E">
            <w:pPr>
              <w:jc w:val="center"/>
              <w:rPr>
                <w:b/>
                <w:color w:val="FFFFFF" w:themeColor="background1"/>
                <w:sz w:val="18"/>
                <w:szCs w:val="18"/>
                <w:lang w:val="en-GB"/>
              </w:rPr>
            </w:pPr>
            <w:r w:rsidRPr="00287B40">
              <w:rPr>
                <w:b/>
                <w:color w:val="FFFFFF" w:themeColor="background1"/>
                <w:sz w:val="18"/>
                <w:szCs w:val="18"/>
                <w:lang w:val="en-GB"/>
              </w:rPr>
              <w:t>IQA</w:t>
            </w:r>
          </w:p>
        </w:tc>
      </w:tr>
      <w:tr w:rsidR="009406EF" w:rsidRPr="001268DA" w14:paraId="619A3643" w14:textId="5E58B380" w:rsidTr="0093606C">
        <w:trPr>
          <w:trHeight w:val="558"/>
        </w:trPr>
        <w:tc>
          <w:tcPr>
            <w:tcW w:w="956" w:type="pct"/>
            <w:shd w:val="clear" w:color="auto" w:fill="DBE5F1" w:themeFill="accent1" w:themeFillTint="33"/>
          </w:tcPr>
          <w:p w14:paraId="00D96FFE" w14:textId="4F0D10C5" w:rsidR="00BC1A1D" w:rsidRPr="00C908C0" w:rsidRDefault="009406EF" w:rsidP="00BC1A1D">
            <w:pPr>
              <w:pStyle w:val="NoSpacing"/>
              <w:rPr>
                <w:rFonts w:ascii="Gill Sans MT" w:hAnsi="Gill Sans MT"/>
                <w:b/>
                <w:bCs/>
                <w:color w:val="000000" w:themeColor="text1"/>
                <w:sz w:val="18"/>
                <w:szCs w:val="18"/>
                <w:lang w:val="en-GB"/>
              </w:rPr>
            </w:pPr>
            <w:r w:rsidRPr="00C908C0">
              <w:rPr>
                <w:rFonts w:ascii="Gill Sans MT" w:hAnsi="Gill Sans MT"/>
                <w:sz w:val="18"/>
                <w:szCs w:val="18"/>
                <w:lang w:val="en-GB"/>
              </w:rPr>
              <w:t xml:space="preserve">1. </w:t>
            </w:r>
            <w:r w:rsidR="00BC1A1D" w:rsidRPr="00C908C0">
              <w:rPr>
                <w:rFonts w:ascii="Gill Sans MT" w:hAnsi="Gill Sans MT"/>
                <w:b/>
                <w:bCs/>
                <w:color w:val="000000" w:themeColor="text1"/>
                <w:sz w:val="18"/>
                <w:szCs w:val="18"/>
                <w:lang w:val="en-GB"/>
              </w:rPr>
              <w:t>Organization and Staff Preparation</w:t>
            </w:r>
          </w:p>
          <w:p w14:paraId="30AA0DFC" w14:textId="77777777" w:rsidR="00BC1A1D" w:rsidRPr="00C908C0" w:rsidRDefault="00BC1A1D" w:rsidP="00BC1A1D">
            <w:pPr>
              <w:rPr>
                <w:rFonts w:ascii="Gill Sans MT" w:hAnsi="Gill Sans MT"/>
                <w:bCs/>
                <w:color w:val="000000" w:themeColor="text1"/>
                <w:sz w:val="18"/>
                <w:szCs w:val="18"/>
                <w:lang w:val="en-GB"/>
              </w:rPr>
            </w:pPr>
          </w:p>
          <w:p w14:paraId="1A17ABC6" w14:textId="77777777" w:rsidR="00F04F53" w:rsidRPr="00C908C0" w:rsidRDefault="00BC1A1D" w:rsidP="00BC1A1D">
            <w:pPr>
              <w:ind w:left="86"/>
              <w:contextualSpacing/>
              <w:rPr>
                <w:rFonts w:ascii="Gill Sans MT" w:hAnsi="Gill Sans MT"/>
                <w:bCs/>
                <w:color w:val="000000" w:themeColor="text1"/>
                <w:sz w:val="18"/>
                <w:szCs w:val="18"/>
              </w:rPr>
            </w:pPr>
            <w:r w:rsidRPr="00C908C0">
              <w:rPr>
                <w:rFonts w:ascii="Gill Sans MT" w:hAnsi="Gill Sans MT"/>
                <w:bCs/>
                <w:color w:val="000000" w:themeColor="text1"/>
                <w:sz w:val="18"/>
                <w:szCs w:val="18"/>
                <w:lang w:val="en-GB"/>
              </w:rPr>
              <w:t>The purpose of this phase of Citizen Voice and Action is to prepare WV to understand what CVA is so they can responsibly and effectively facilitate the CVA approach at the community level.</w:t>
            </w:r>
            <w:r w:rsidRPr="00C908C0">
              <w:rPr>
                <w:rFonts w:ascii="Gill Sans MT" w:hAnsi="Gill Sans MT"/>
                <w:bCs/>
                <w:color w:val="000000" w:themeColor="text1"/>
                <w:sz w:val="18"/>
                <w:szCs w:val="18"/>
              </w:rPr>
              <w:t xml:space="preserve">  </w:t>
            </w:r>
            <w:r w:rsidR="004423B5" w:rsidRPr="00C908C0">
              <w:rPr>
                <w:rFonts w:ascii="Gill Sans MT" w:hAnsi="Gill Sans MT"/>
                <w:bCs/>
                <w:color w:val="000000" w:themeColor="text1"/>
                <w:sz w:val="18"/>
                <w:szCs w:val="18"/>
              </w:rPr>
              <w:t>NO leadership orientation is only</w:t>
            </w:r>
            <w:r w:rsidR="0098600F" w:rsidRPr="00C908C0">
              <w:rPr>
                <w:rFonts w:ascii="Gill Sans MT" w:hAnsi="Gill Sans MT"/>
                <w:bCs/>
                <w:color w:val="000000" w:themeColor="text1"/>
                <w:sz w:val="18"/>
                <w:szCs w:val="18"/>
              </w:rPr>
              <w:t xml:space="preserve"> required the first time that an NO </w:t>
            </w:r>
            <w:r w:rsidR="004423B5" w:rsidRPr="00C908C0">
              <w:rPr>
                <w:rFonts w:ascii="Gill Sans MT" w:hAnsi="Gill Sans MT"/>
                <w:bCs/>
                <w:color w:val="000000" w:themeColor="text1"/>
                <w:sz w:val="18"/>
                <w:szCs w:val="18"/>
              </w:rPr>
              <w:t>is introduced to</w:t>
            </w:r>
            <w:r w:rsidR="0098600F" w:rsidRPr="00C908C0">
              <w:rPr>
                <w:rFonts w:ascii="Gill Sans MT" w:hAnsi="Gill Sans MT"/>
                <w:bCs/>
                <w:color w:val="000000" w:themeColor="text1"/>
                <w:sz w:val="18"/>
                <w:szCs w:val="18"/>
              </w:rPr>
              <w:t xml:space="preserve"> CVA. </w:t>
            </w:r>
          </w:p>
          <w:p w14:paraId="294DCCE4" w14:textId="77777777" w:rsidR="007745D7" w:rsidRPr="00C908C0" w:rsidRDefault="007745D7" w:rsidP="00BC1A1D">
            <w:pPr>
              <w:ind w:left="86"/>
              <w:contextualSpacing/>
              <w:rPr>
                <w:rFonts w:ascii="Gill Sans MT" w:hAnsi="Gill Sans MT"/>
                <w:bCs/>
                <w:color w:val="000000" w:themeColor="text1"/>
                <w:sz w:val="18"/>
                <w:szCs w:val="18"/>
              </w:rPr>
            </w:pPr>
          </w:p>
          <w:p w14:paraId="28BA0133" w14:textId="1312E1C9" w:rsidR="007745D7" w:rsidRPr="00C908C0" w:rsidRDefault="007745D7" w:rsidP="00BC1A1D">
            <w:pPr>
              <w:ind w:left="86"/>
              <w:contextualSpacing/>
              <w:rPr>
                <w:rFonts w:ascii="Gill Sans MT" w:hAnsi="Gill Sans MT"/>
                <w:bCs/>
                <w:color w:val="000000" w:themeColor="text1"/>
                <w:sz w:val="18"/>
                <w:szCs w:val="18"/>
              </w:rPr>
            </w:pPr>
            <w:r w:rsidRPr="00C908C0">
              <w:rPr>
                <w:rFonts w:ascii="Gill Sans MT" w:hAnsi="Gill Sans MT"/>
                <w:bCs/>
                <w:color w:val="000000" w:themeColor="text1"/>
                <w:sz w:val="18"/>
                <w:szCs w:val="18"/>
              </w:rPr>
              <w:t>Staff should analyse their context to determine how the CVA intervention could support local communities and identify government services and standards which will be the focus of the CVA programme</w:t>
            </w:r>
          </w:p>
          <w:p w14:paraId="4FFEBB7A" w14:textId="77777777" w:rsidR="00F04F53" w:rsidRPr="00C908C0" w:rsidRDefault="00F04F53" w:rsidP="00BC1A1D">
            <w:pPr>
              <w:ind w:left="86"/>
              <w:contextualSpacing/>
              <w:rPr>
                <w:rFonts w:ascii="Gill Sans MT" w:hAnsi="Gill Sans MT"/>
                <w:bCs/>
                <w:color w:val="000000" w:themeColor="text1"/>
                <w:sz w:val="18"/>
                <w:szCs w:val="18"/>
              </w:rPr>
            </w:pPr>
          </w:p>
          <w:p w14:paraId="7F786033" w14:textId="5750E143" w:rsidR="009406EF" w:rsidRPr="00C908C0" w:rsidRDefault="009406EF" w:rsidP="007745D7">
            <w:pPr>
              <w:ind w:left="86"/>
              <w:contextualSpacing/>
              <w:rPr>
                <w:rFonts w:ascii="Gill Sans MT" w:hAnsi="Gill Sans MT"/>
                <w:sz w:val="18"/>
                <w:szCs w:val="18"/>
                <w:lang w:val="en-GB"/>
              </w:rPr>
            </w:pPr>
          </w:p>
        </w:tc>
        <w:tc>
          <w:tcPr>
            <w:tcW w:w="3792" w:type="pct"/>
            <w:shd w:val="clear" w:color="auto" w:fill="DBE5F1" w:themeFill="accent1" w:themeFillTint="33"/>
          </w:tcPr>
          <w:p w14:paraId="16DBF5EA"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rPr>
              <w:t>CVA orientation session held</w:t>
            </w:r>
            <w:r w:rsidRPr="00C908C0">
              <w:rPr>
                <w:rFonts w:ascii="Gill Sans MT" w:hAnsi="Gill Sans MT"/>
                <w:sz w:val="18"/>
                <w:szCs w:val="18"/>
                <w:lang w:val="en-GB"/>
              </w:rPr>
              <w:t>:</w:t>
            </w:r>
          </w:p>
          <w:p w14:paraId="0F75D3E0"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en-GB"/>
              </w:rPr>
              <w:t xml:space="preserve">                </w:t>
            </w:r>
            <w:sdt>
              <w:sdtPr>
                <w:rPr>
                  <w:rFonts w:ascii="Gill Sans MT" w:hAnsi="Gill Sans MT"/>
                  <w:b/>
                  <w:sz w:val="18"/>
                  <w:szCs w:val="18"/>
                </w:rPr>
                <w:id w:val="-713340033"/>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en-GB"/>
              </w:rPr>
              <w:t xml:space="preserve"> </w:t>
            </w:r>
            <w:r w:rsidRPr="00C908C0">
              <w:rPr>
                <w:rFonts w:ascii="Gill Sans MT" w:hAnsi="Gill Sans MT"/>
                <w:sz w:val="18"/>
                <w:szCs w:val="18"/>
              </w:rPr>
              <w:t xml:space="preserve">NO leadership participates in at least one 2-hour </w:t>
            </w:r>
            <w:r w:rsidRPr="00C908C0">
              <w:rPr>
                <w:rFonts w:ascii="Gill Sans MT" w:hAnsi="Gill Sans MT"/>
                <w:sz w:val="18"/>
                <w:szCs w:val="18"/>
                <w:lang w:val="en-GB"/>
              </w:rPr>
              <w:t>orientation</w:t>
            </w:r>
          </w:p>
          <w:p w14:paraId="364DDEE4"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en-GB"/>
              </w:rPr>
              <w:t xml:space="preserve">                </w:t>
            </w:r>
          </w:p>
          <w:p w14:paraId="646C923D"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en-GB"/>
              </w:rPr>
              <w:t>CVA Practitioner Training conducted according to standard including:</w:t>
            </w:r>
          </w:p>
          <w:p w14:paraId="34331DF4"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en-GB"/>
              </w:rPr>
              <w:t xml:space="preserve"> </w:t>
            </w:r>
          </w:p>
          <w:p w14:paraId="2810F3C8"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en-GB"/>
              </w:rPr>
              <w:t xml:space="preserve">Component 1 - Key concepts in local advocacy   </w:t>
            </w:r>
          </w:p>
          <w:p w14:paraId="2D6506D7" w14:textId="77777777" w:rsidR="00E5607B" w:rsidRPr="00C908C0" w:rsidRDefault="008A0BC4" w:rsidP="00E5607B">
            <w:pPr>
              <w:ind w:left="720"/>
              <w:rPr>
                <w:rFonts w:ascii="Gill Sans MT" w:hAnsi="Gill Sans MT"/>
                <w:sz w:val="18"/>
                <w:szCs w:val="18"/>
                <w:lang w:val="en-GB"/>
              </w:rPr>
            </w:pPr>
            <w:sdt>
              <w:sdtPr>
                <w:rPr>
                  <w:rFonts w:ascii="Gill Sans MT" w:hAnsi="Gill Sans MT"/>
                  <w:b/>
                  <w:sz w:val="18"/>
                  <w:szCs w:val="18"/>
                </w:rPr>
                <w:id w:val="-1673637435"/>
                <w14:checkbox>
                  <w14:checked w14:val="0"/>
                  <w14:checkedState w14:val="2612" w14:font="MS Gothic"/>
                  <w14:uncheckedState w14:val="2610" w14:font="MS Gothic"/>
                </w14:checkbox>
              </w:sdtPr>
              <w:sdtEndPr/>
              <w:sdtContent>
                <w:r w:rsidR="00E5607B" w:rsidRPr="00C908C0">
                  <w:rPr>
                    <w:rFonts w:ascii="MS Gothic" w:eastAsia="MS Gothic" w:hAnsi="MS Gothic" w:cs="MS Gothic" w:hint="eastAsia"/>
                    <w:b/>
                    <w:sz w:val="18"/>
                    <w:szCs w:val="18"/>
                  </w:rPr>
                  <w:t>☐</w:t>
                </w:r>
              </w:sdtContent>
            </w:sdt>
            <w:r w:rsidR="00E5607B" w:rsidRPr="00C908C0">
              <w:rPr>
                <w:rFonts w:ascii="Gill Sans MT" w:hAnsi="Gill Sans MT"/>
                <w:sz w:val="18"/>
                <w:szCs w:val="18"/>
                <w:lang w:val="en-GB"/>
              </w:rPr>
              <w:t xml:space="preserve"> on-line pre face to face module for World Vision staff completed</w:t>
            </w:r>
          </w:p>
          <w:p w14:paraId="17C42F03" w14:textId="77777777" w:rsidR="00E5607B" w:rsidRPr="00C908C0" w:rsidRDefault="008A0BC4" w:rsidP="00E5607B">
            <w:pPr>
              <w:ind w:left="720"/>
              <w:rPr>
                <w:rFonts w:ascii="Gill Sans MT" w:hAnsi="Gill Sans MT"/>
                <w:sz w:val="18"/>
                <w:szCs w:val="18"/>
                <w:lang w:val="en-GB"/>
              </w:rPr>
            </w:pPr>
            <w:sdt>
              <w:sdtPr>
                <w:rPr>
                  <w:rFonts w:ascii="Gill Sans MT" w:hAnsi="Gill Sans MT"/>
                  <w:sz w:val="18"/>
                  <w:szCs w:val="18"/>
                </w:rPr>
                <w:id w:val="1216243794"/>
                <w14:checkbox>
                  <w14:checked w14:val="0"/>
                  <w14:checkedState w14:val="2612" w14:font="MS Gothic"/>
                  <w14:uncheckedState w14:val="2610" w14:font="MS Gothic"/>
                </w14:checkbox>
              </w:sdtPr>
              <w:sdtEndPr/>
              <w:sdtContent>
                <w:r w:rsidR="00E5607B" w:rsidRPr="00C908C0">
                  <w:rPr>
                    <w:rFonts w:ascii="MS Gothic" w:eastAsia="MS Gothic" w:hAnsi="MS Gothic" w:cs="MS Gothic" w:hint="eastAsia"/>
                    <w:sz w:val="18"/>
                    <w:szCs w:val="18"/>
                  </w:rPr>
                  <w:t>☐</w:t>
                </w:r>
              </w:sdtContent>
            </w:sdt>
            <w:r w:rsidR="00E5607B" w:rsidRPr="00C908C0">
              <w:rPr>
                <w:rFonts w:ascii="Gill Sans MT" w:hAnsi="Gill Sans MT"/>
                <w:sz w:val="18"/>
                <w:szCs w:val="18"/>
              </w:rPr>
              <w:t xml:space="preserve"> off -line pre face to face module for local partners completed</w:t>
            </w:r>
          </w:p>
          <w:p w14:paraId="5C4C55D0"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en-GB"/>
              </w:rPr>
              <w:t xml:space="preserve"> </w:t>
            </w:r>
          </w:p>
          <w:p w14:paraId="7784F097"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en-GB"/>
              </w:rPr>
              <w:t>Component 2 – Facilitating Citizen Voice and Action (face to face)</w:t>
            </w:r>
          </w:p>
          <w:p w14:paraId="4A88BFE0" w14:textId="77777777" w:rsidR="00E5607B" w:rsidRPr="00C908C0" w:rsidRDefault="008A0BC4" w:rsidP="004B4155">
            <w:pPr>
              <w:ind w:left="720"/>
              <w:rPr>
                <w:rFonts w:ascii="Gill Sans MT" w:hAnsi="Gill Sans MT"/>
                <w:sz w:val="18"/>
                <w:szCs w:val="18"/>
              </w:rPr>
            </w:pPr>
            <w:sdt>
              <w:sdtPr>
                <w:rPr>
                  <w:rFonts w:ascii="Gill Sans MT" w:hAnsi="Gill Sans MT"/>
                  <w:b/>
                  <w:sz w:val="18"/>
                  <w:szCs w:val="18"/>
                </w:rPr>
                <w:id w:val="1670905554"/>
                <w14:checkbox>
                  <w14:checked w14:val="0"/>
                  <w14:checkedState w14:val="2612" w14:font="MS Gothic"/>
                  <w14:uncheckedState w14:val="2610" w14:font="MS Gothic"/>
                </w14:checkbox>
              </w:sdtPr>
              <w:sdtEndPr/>
              <w:sdtContent>
                <w:r w:rsidR="00E5607B" w:rsidRPr="00C908C0">
                  <w:rPr>
                    <w:rFonts w:ascii="MS Gothic" w:eastAsia="MS Gothic" w:hAnsi="MS Gothic" w:cs="MS Gothic" w:hint="eastAsia"/>
                    <w:b/>
                    <w:sz w:val="18"/>
                    <w:szCs w:val="18"/>
                  </w:rPr>
                  <w:t>☐</w:t>
                </w:r>
              </w:sdtContent>
            </w:sdt>
            <w:r w:rsidR="00E5607B" w:rsidRPr="00C908C0">
              <w:rPr>
                <w:rFonts w:ascii="Gill Sans MT" w:hAnsi="Gill Sans MT"/>
                <w:sz w:val="18"/>
                <w:szCs w:val="18"/>
                <w:lang w:val="en-GB"/>
              </w:rPr>
              <w:t xml:space="preserve"> Training implemented and led by a </w:t>
            </w:r>
            <w:r w:rsidR="00E5607B" w:rsidRPr="00C908C0">
              <w:rPr>
                <w:rFonts w:ascii="Gill Sans MT" w:hAnsi="Gill Sans MT"/>
                <w:sz w:val="18"/>
                <w:szCs w:val="18"/>
              </w:rPr>
              <w:t xml:space="preserve">GTRN-certified CVA Practitioner Trainer, incorporating all processes from the CVA </w:t>
            </w:r>
          </w:p>
          <w:p w14:paraId="245384B4" w14:textId="77777777" w:rsidR="00E5607B" w:rsidRPr="00C908C0" w:rsidRDefault="00E5607B" w:rsidP="00E5607B">
            <w:pPr>
              <w:ind w:left="720"/>
              <w:rPr>
                <w:rFonts w:ascii="Gill Sans MT" w:hAnsi="Gill Sans MT"/>
                <w:sz w:val="18"/>
                <w:szCs w:val="18"/>
              </w:rPr>
            </w:pPr>
            <w:r w:rsidRPr="00C908C0">
              <w:rPr>
                <w:rFonts w:ascii="Gill Sans MT" w:hAnsi="Gill Sans MT"/>
                <w:sz w:val="18"/>
                <w:szCs w:val="18"/>
              </w:rPr>
              <w:t xml:space="preserve">Practitioner Training Manual </w:t>
            </w:r>
          </w:p>
          <w:p w14:paraId="3316BA6B" w14:textId="77777777" w:rsidR="00E5607B" w:rsidRPr="00C908C0" w:rsidRDefault="008A0BC4" w:rsidP="00E5607B">
            <w:pPr>
              <w:ind w:left="720"/>
              <w:rPr>
                <w:rFonts w:ascii="Gill Sans MT" w:hAnsi="Gill Sans MT"/>
                <w:sz w:val="18"/>
                <w:szCs w:val="18"/>
                <w:lang w:val="en-GB"/>
              </w:rPr>
            </w:pPr>
            <w:sdt>
              <w:sdtPr>
                <w:rPr>
                  <w:rFonts w:ascii="Gill Sans MT" w:hAnsi="Gill Sans MT"/>
                  <w:b/>
                  <w:sz w:val="18"/>
                  <w:szCs w:val="18"/>
                </w:rPr>
                <w:id w:val="1448353453"/>
                <w14:checkbox>
                  <w14:checked w14:val="0"/>
                  <w14:checkedState w14:val="2612" w14:font="MS Gothic"/>
                  <w14:uncheckedState w14:val="2610" w14:font="MS Gothic"/>
                </w14:checkbox>
              </w:sdtPr>
              <w:sdtEndPr/>
              <w:sdtContent>
                <w:r w:rsidR="00E5607B" w:rsidRPr="00C908C0">
                  <w:rPr>
                    <w:rFonts w:ascii="MS Gothic" w:eastAsia="MS Gothic" w:hAnsi="MS Gothic" w:cs="MS Gothic" w:hint="eastAsia"/>
                    <w:b/>
                    <w:sz w:val="18"/>
                    <w:szCs w:val="18"/>
                  </w:rPr>
                  <w:t>☐</w:t>
                </w:r>
              </w:sdtContent>
            </w:sdt>
            <w:r w:rsidR="00E5607B" w:rsidRPr="00C908C0">
              <w:rPr>
                <w:rFonts w:ascii="Gill Sans MT" w:hAnsi="Gill Sans MT"/>
                <w:sz w:val="18"/>
                <w:szCs w:val="18"/>
                <w:lang w:val="en-GB"/>
              </w:rPr>
              <w:t xml:space="preserve"> Participants include World Vision National office technical, DME and advocacy staff, and cluster and AP field staff</w:t>
            </w:r>
          </w:p>
          <w:p w14:paraId="09FA6A39" w14:textId="77777777" w:rsidR="00E5607B" w:rsidRPr="00C908C0" w:rsidRDefault="008A0BC4" w:rsidP="00E5607B">
            <w:pPr>
              <w:ind w:left="720"/>
              <w:rPr>
                <w:rFonts w:ascii="Gill Sans MT" w:hAnsi="Gill Sans MT"/>
                <w:sz w:val="18"/>
                <w:szCs w:val="18"/>
                <w:lang w:val="en-GB"/>
              </w:rPr>
            </w:pPr>
            <w:sdt>
              <w:sdtPr>
                <w:rPr>
                  <w:rFonts w:ascii="Gill Sans MT" w:hAnsi="Gill Sans MT"/>
                  <w:b/>
                  <w:sz w:val="18"/>
                  <w:szCs w:val="18"/>
                </w:rPr>
                <w:id w:val="626505947"/>
                <w14:checkbox>
                  <w14:checked w14:val="0"/>
                  <w14:checkedState w14:val="2612" w14:font="MS Gothic"/>
                  <w14:uncheckedState w14:val="2610" w14:font="MS Gothic"/>
                </w14:checkbox>
              </w:sdtPr>
              <w:sdtEndPr/>
              <w:sdtContent>
                <w:r w:rsidR="00E5607B" w:rsidRPr="00C908C0">
                  <w:rPr>
                    <w:rFonts w:ascii="MS Gothic" w:eastAsia="MS Gothic" w:hAnsi="MS Gothic" w:cs="MS Gothic" w:hint="eastAsia"/>
                    <w:b/>
                    <w:sz w:val="18"/>
                    <w:szCs w:val="18"/>
                  </w:rPr>
                  <w:t>☐</w:t>
                </w:r>
              </w:sdtContent>
            </w:sdt>
            <w:r w:rsidR="00E5607B" w:rsidRPr="00C908C0">
              <w:rPr>
                <w:rFonts w:ascii="Gill Sans MT" w:hAnsi="Gill Sans MT"/>
                <w:sz w:val="18"/>
                <w:szCs w:val="18"/>
                <w:lang w:val="en-GB"/>
              </w:rPr>
              <w:t xml:space="preserve"> Participants include key local partners</w:t>
            </w:r>
          </w:p>
          <w:p w14:paraId="66C9CDE5" w14:textId="77777777" w:rsidR="00E5607B" w:rsidRPr="00C908C0" w:rsidRDefault="00E5607B" w:rsidP="00E5607B">
            <w:pPr>
              <w:rPr>
                <w:rFonts w:ascii="Gill Sans MT" w:hAnsi="Gill Sans MT"/>
                <w:sz w:val="18"/>
                <w:szCs w:val="18"/>
                <w:lang w:val="en-GB"/>
              </w:rPr>
            </w:pPr>
          </w:p>
          <w:p w14:paraId="66ECA514"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en-GB"/>
              </w:rPr>
              <w:t>Component 3 – Putting learning into practice (work place practice)</w:t>
            </w:r>
          </w:p>
          <w:p w14:paraId="1F85D6C5" w14:textId="77777777" w:rsidR="00E5607B" w:rsidRPr="00C908C0" w:rsidRDefault="008A0BC4" w:rsidP="00E5607B">
            <w:pPr>
              <w:ind w:left="720"/>
              <w:rPr>
                <w:rFonts w:ascii="Gill Sans MT" w:hAnsi="Gill Sans MT"/>
                <w:sz w:val="18"/>
                <w:szCs w:val="18"/>
                <w:lang w:val="en-GB"/>
              </w:rPr>
            </w:pPr>
            <w:sdt>
              <w:sdtPr>
                <w:rPr>
                  <w:rFonts w:ascii="Gill Sans MT" w:hAnsi="Gill Sans MT"/>
                  <w:b/>
                  <w:sz w:val="18"/>
                  <w:szCs w:val="18"/>
                </w:rPr>
                <w:id w:val="-11543815"/>
                <w14:checkbox>
                  <w14:checked w14:val="0"/>
                  <w14:checkedState w14:val="2612" w14:font="MS Gothic"/>
                  <w14:uncheckedState w14:val="2610" w14:font="MS Gothic"/>
                </w14:checkbox>
              </w:sdtPr>
              <w:sdtEndPr/>
              <w:sdtContent>
                <w:r w:rsidR="00E5607B" w:rsidRPr="00C908C0">
                  <w:rPr>
                    <w:rFonts w:ascii="MS Gothic" w:eastAsia="MS Gothic" w:hAnsi="MS Gothic" w:cs="MS Gothic" w:hint="eastAsia"/>
                    <w:b/>
                    <w:sz w:val="18"/>
                    <w:szCs w:val="18"/>
                  </w:rPr>
                  <w:t>☐</w:t>
                </w:r>
              </w:sdtContent>
            </w:sdt>
            <w:r w:rsidR="00E5607B" w:rsidRPr="00C908C0">
              <w:rPr>
                <w:rFonts w:ascii="Gill Sans MT" w:hAnsi="Gill Sans MT"/>
                <w:sz w:val="18"/>
                <w:szCs w:val="18"/>
                <w:lang w:val="en-GB"/>
              </w:rPr>
              <w:t xml:space="preserve"> Plan produced to put learning into practice and advance CVA implementation</w:t>
            </w:r>
          </w:p>
          <w:p w14:paraId="6C8D099F" w14:textId="77777777" w:rsidR="00E5607B" w:rsidRPr="00C908C0" w:rsidRDefault="00E5607B" w:rsidP="00E5607B">
            <w:pPr>
              <w:rPr>
                <w:rFonts w:ascii="Gill Sans MT" w:hAnsi="Gill Sans MT"/>
                <w:sz w:val="18"/>
                <w:szCs w:val="18"/>
              </w:rPr>
            </w:pPr>
          </w:p>
          <w:p w14:paraId="79B71298"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rPr>
              <w:t>CVA DME half day training conducted</w:t>
            </w:r>
            <w:r w:rsidRPr="00C908C0">
              <w:rPr>
                <w:rFonts w:ascii="Gill Sans MT" w:hAnsi="Gill Sans MT"/>
                <w:sz w:val="18"/>
                <w:szCs w:val="18"/>
                <w:lang w:val="en-GB"/>
              </w:rPr>
              <w:t>:</w:t>
            </w:r>
          </w:p>
          <w:p w14:paraId="69ED592C" w14:textId="77777777" w:rsidR="00E5607B" w:rsidRPr="00C908C0" w:rsidRDefault="00E5607B" w:rsidP="00E5607B">
            <w:pPr>
              <w:rPr>
                <w:rFonts w:ascii="Gill Sans MT" w:hAnsi="Gill Sans MT"/>
                <w:sz w:val="18"/>
                <w:szCs w:val="18"/>
                <w:lang w:val="en-GB"/>
              </w:rPr>
            </w:pPr>
            <w:r w:rsidRPr="00C908C0">
              <w:rPr>
                <w:rFonts w:ascii="Gill Sans MT" w:hAnsi="Gill Sans MT"/>
                <w:sz w:val="18"/>
                <w:szCs w:val="18"/>
                <w:lang w:val="en-GB"/>
              </w:rPr>
              <w:t xml:space="preserve">                </w:t>
            </w:r>
            <w:sdt>
              <w:sdtPr>
                <w:rPr>
                  <w:rFonts w:ascii="Gill Sans MT" w:hAnsi="Gill Sans MT"/>
                  <w:b/>
                  <w:sz w:val="18"/>
                  <w:szCs w:val="18"/>
                </w:rPr>
                <w:id w:val="-381787539"/>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en-GB"/>
              </w:rPr>
              <w:t xml:space="preserve"> Technical leads, DME, MQ/QA, advocacy</w:t>
            </w:r>
            <w:r w:rsidRPr="00C908C0">
              <w:rPr>
                <w:rFonts w:ascii="Gill Sans MT" w:hAnsi="Gill Sans MT"/>
                <w:sz w:val="18"/>
                <w:szCs w:val="18"/>
              </w:rPr>
              <w:t xml:space="preserve"> and CVA staff complete the training</w:t>
            </w:r>
            <w:r w:rsidRPr="00C908C0">
              <w:rPr>
                <w:rFonts w:ascii="Gill Sans MT" w:hAnsi="Gill Sans MT"/>
                <w:sz w:val="18"/>
                <w:szCs w:val="18"/>
                <w:lang w:val="en-GB"/>
              </w:rPr>
              <w:t xml:space="preserve"> </w:t>
            </w:r>
          </w:p>
          <w:p w14:paraId="271CD8C0" w14:textId="77777777" w:rsidR="00E5607B" w:rsidRPr="00C908C0" w:rsidRDefault="00E5607B" w:rsidP="00E5607B">
            <w:pPr>
              <w:rPr>
                <w:rFonts w:ascii="Gill Sans MT" w:hAnsi="Gill Sans MT"/>
                <w:sz w:val="18"/>
                <w:szCs w:val="18"/>
                <w:lang w:val="en-GB"/>
              </w:rPr>
            </w:pPr>
          </w:p>
          <w:p w14:paraId="2BC0ACF3" w14:textId="5182EF22" w:rsidR="00E85F04" w:rsidRPr="00C908C0" w:rsidRDefault="00E85F04" w:rsidP="00E5607B">
            <w:pPr>
              <w:rPr>
                <w:rFonts w:ascii="Gill Sans MT" w:hAnsi="Gill Sans MT" w:cs="GillSansMT"/>
                <w:sz w:val="18"/>
                <w:szCs w:val="18"/>
              </w:rPr>
            </w:pPr>
            <w:r w:rsidRPr="00C908C0">
              <w:rPr>
                <w:rFonts w:ascii="Gill Sans MT" w:hAnsi="Gill Sans MT" w:cs="GillSansMT"/>
                <w:sz w:val="18"/>
                <w:szCs w:val="18"/>
              </w:rPr>
              <w:t xml:space="preserve">AP team conducts review and  assessment of political and policy context analysis in National Office Strategy, Technical Approaches and Technical Programmes and produces a local political and policy context analysis, including mapping of services and service providers; </w:t>
            </w:r>
          </w:p>
          <w:p w14:paraId="19B7B541" w14:textId="77777777" w:rsidR="00E85F04" w:rsidRPr="00C908C0" w:rsidRDefault="00E85F04" w:rsidP="00E85F04">
            <w:pPr>
              <w:rPr>
                <w:rFonts w:ascii="Gill Sans MT" w:hAnsi="Gill Sans MT" w:cs="GillSansMT"/>
                <w:sz w:val="18"/>
                <w:szCs w:val="18"/>
              </w:rPr>
            </w:pPr>
            <w:r w:rsidRPr="00C908C0">
              <w:rPr>
                <w:rFonts w:ascii="Gill Sans MT" w:hAnsi="Gill Sans MT" w:cs="GillSansMT"/>
                <w:sz w:val="18"/>
                <w:szCs w:val="18"/>
              </w:rPr>
              <w:t xml:space="preserve"> </w:t>
            </w:r>
            <w:r w:rsidRPr="00C908C0">
              <w:rPr>
                <w:rFonts w:ascii="Gill Sans MT" w:hAnsi="Gill Sans MT"/>
                <w:sz w:val="18"/>
                <w:szCs w:val="18"/>
                <w:lang w:val="en-GB"/>
              </w:rPr>
              <w:t xml:space="preserve">               </w:t>
            </w:r>
            <w:sdt>
              <w:sdtPr>
                <w:rPr>
                  <w:rFonts w:ascii="Gill Sans MT" w:hAnsi="Gill Sans MT"/>
                  <w:b/>
                  <w:sz w:val="18"/>
                  <w:szCs w:val="18"/>
                </w:rPr>
                <w:id w:val="-64796842"/>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en-GB"/>
              </w:rPr>
              <w:t xml:space="preserve"> </w:t>
            </w:r>
            <w:r w:rsidRPr="00C908C0">
              <w:rPr>
                <w:rFonts w:ascii="Gill Sans MT" w:hAnsi="Gill Sans MT" w:cs="GillSansMT"/>
                <w:sz w:val="18"/>
                <w:szCs w:val="18"/>
              </w:rPr>
              <w:t>Local political and policy context analysis produced</w:t>
            </w:r>
          </w:p>
          <w:p w14:paraId="37B14353" w14:textId="77777777" w:rsidR="00E85F04" w:rsidRPr="00C908C0" w:rsidRDefault="00E85F04" w:rsidP="00E85F04">
            <w:pPr>
              <w:rPr>
                <w:rFonts w:ascii="Gill Sans MT" w:hAnsi="Gill Sans MT" w:cs="GillSansMT"/>
                <w:sz w:val="18"/>
                <w:szCs w:val="18"/>
              </w:rPr>
            </w:pPr>
          </w:p>
          <w:p w14:paraId="26709049" w14:textId="77777777" w:rsidR="00E85F04" w:rsidRPr="00C908C0" w:rsidRDefault="00E85F04" w:rsidP="00E85F04">
            <w:pPr>
              <w:rPr>
                <w:rFonts w:ascii="Gill Sans MT" w:hAnsi="Gill Sans MT"/>
                <w:sz w:val="18"/>
                <w:szCs w:val="18"/>
                <w:lang w:val="en-GB"/>
              </w:rPr>
            </w:pPr>
            <w:r w:rsidRPr="00C908C0">
              <w:rPr>
                <w:rFonts w:ascii="Gill Sans MT" w:hAnsi="Gill Sans MT" w:cs="GillSansMT"/>
                <w:sz w:val="18"/>
                <w:szCs w:val="18"/>
              </w:rPr>
              <w:t xml:space="preserve"> </w:t>
            </w:r>
            <w:r w:rsidRPr="00C908C0">
              <w:rPr>
                <w:rFonts w:ascii="Gill Sans MT" w:hAnsi="Gill Sans MT"/>
                <w:sz w:val="18"/>
                <w:szCs w:val="18"/>
                <w:lang w:val="en-GB"/>
              </w:rPr>
              <w:t xml:space="preserve">AP team completes a local stakeholder mapping and power analysis, including identification of key stakeholders (community leaders, potential </w:t>
            </w:r>
            <w:r w:rsidRPr="00C908C0">
              <w:rPr>
                <w:rFonts w:ascii="Gill Sans MT" w:hAnsi="Gill Sans MT"/>
                <w:sz w:val="18"/>
                <w:szCs w:val="18"/>
                <w:lang w:val="en-GB"/>
              </w:rPr>
              <w:lastRenderedPageBreak/>
              <w:t>partners, decision makers, duty bearers, service providers etc)</w:t>
            </w:r>
          </w:p>
          <w:p w14:paraId="475BFEC9" w14:textId="77777777" w:rsidR="00E85F04" w:rsidRPr="00C908C0" w:rsidRDefault="00E85F04" w:rsidP="00E85F04">
            <w:pPr>
              <w:rPr>
                <w:rFonts w:ascii="Gill Sans MT" w:hAnsi="Gill Sans MT"/>
                <w:sz w:val="18"/>
                <w:szCs w:val="18"/>
                <w:lang w:val="en-GB"/>
              </w:rPr>
            </w:pPr>
            <w:r w:rsidRPr="00C908C0">
              <w:rPr>
                <w:rFonts w:ascii="Gill Sans MT" w:hAnsi="Gill Sans MT"/>
                <w:sz w:val="18"/>
                <w:szCs w:val="18"/>
                <w:lang w:val="en-GB"/>
              </w:rPr>
              <w:t xml:space="preserve">                </w:t>
            </w:r>
            <w:sdt>
              <w:sdtPr>
                <w:rPr>
                  <w:rFonts w:ascii="Gill Sans MT" w:hAnsi="Gill Sans MT"/>
                  <w:b/>
                  <w:sz w:val="18"/>
                  <w:szCs w:val="18"/>
                </w:rPr>
                <w:id w:val="-44839397"/>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en-GB"/>
              </w:rPr>
              <w:t xml:space="preserve"> Stakeholder and power analysis produced</w:t>
            </w:r>
          </w:p>
          <w:p w14:paraId="5C451742" w14:textId="004CB87B" w:rsidR="003B6F79" w:rsidRPr="00C908C0" w:rsidRDefault="003B6F79" w:rsidP="00E5607B">
            <w:pPr>
              <w:rPr>
                <w:rFonts w:ascii="Gill Sans MT" w:hAnsi="Gill Sans MT"/>
                <w:sz w:val="18"/>
                <w:szCs w:val="18"/>
                <w:lang w:val="en-GB"/>
              </w:rPr>
            </w:pPr>
          </w:p>
        </w:tc>
        <w:tc>
          <w:tcPr>
            <w:tcW w:w="252" w:type="pct"/>
            <w:shd w:val="clear" w:color="auto" w:fill="DBE5F1" w:themeFill="accent1" w:themeFillTint="33"/>
          </w:tcPr>
          <w:p w14:paraId="0BEB120A" w14:textId="768B8764" w:rsidR="009406EF" w:rsidRDefault="009406EF" w:rsidP="0085680E">
            <w:pPr>
              <w:pStyle w:val="ListParagraph"/>
              <w:spacing w:after="0" w:line="240" w:lineRule="auto"/>
              <w:ind w:left="264"/>
              <w:rPr>
                <w:sz w:val="19"/>
                <w:szCs w:val="19"/>
                <w:lang w:val="en-GB"/>
              </w:rPr>
            </w:pPr>
          </w:p>
        </w:tc>
      </w:tr>
      <w:tr w:rsidR="009406EF" w:rsidRPr="001268DA" w14:paraId="18407191" w14:textId="541FC99F" w:rsidTr="00F5027C">
        <w:trPr>
          <w:trHeight w:val="1709"/>
        </w:trPr>
        <w:tc>
          <w:tcPr>
            <w:tcW w:w="956" w:type="pct"/>
            <w:shd w:val="clear" w:color="auto" w:fill="DBE5F1" w:themeFill="accent1" w:themeFillTint="33"/>
          </w:tcPr>
          <w:p w14:paraId="3032AEE1" w14:textId="24B9E1A7" w:rsidR="00AB5680" w:rsidRPr="00C908C0" w:rsidRDefault="00AB5680" w:rsidP="00AB5680">
            <w:pPr>
              <w:pStyle w:val="NoSpacing"/>
              <w:rPr>
                <w:rFonts w:ascii="Gill Sans MT" w:hAnsi="Gill Sans MT"/>
                <w:b/>
                <w:bCs/>
                <w:color w:val="000000" w:themeColor="text1"/>
                <w:sz w:val="18"/>
                <w:szCs w:val="18"/>
                <w:lang w:val="en-GB"/>
              </w:rPr>
            </w:pPr>
            <w:r w:rsidRPr="00C908C0">
              <w:rPr>
                <w:rFonts w:ascii="Gill Sans MT" w:hAnsi="Gill Sans MT"/>
                <w:b/>
                <w:bCs/>
                <w:color w:val="000000" w:themeColor="text1"/>
                <w:sz w:val="18"/>
                <w:szCs w:val="18"/>
                <w:lang w:val="en-GB"/>
              </w:rPr>
              <w:t>2. Enabling Citizen Engagement”</w:t>
            </w:r>
          </w:p>
          <w:p w14:paraId="236BA929" w14:textId="77777777" w:rsidR="00AB5680" w:rsidRPr="00C908C0" w:rsidRDefault="00AB5680" w:rsidP="00AB5680">
            <w:pPr>
              <w:rPr>
                <w:rFonts w:ascii="Gill Sans MT" w:hAnsi="Gill Sans MT"/>
                <w:b/>
                <w:color w:val="000000" w:themeColor="text1"/>
                <w:sz w:val="18"/>
                <w:szCs w:val="18"/>
              </w:rPr>
            </w:pPr>
          </w:p>
          <w:p w14:paraId="526FA5C6" w14:textId="4202A622" w:rsidR="00C10F93" w:rsidRPr="00C908C0" w:rsidRDefault="00AB5680" w:rsidP="008D1B06">
            <w:pPr>
              <w:pStyle w:val="ListParagraph"/>
              <w:spacing w:after="0" w:line="240" w:lineRule="auto"/>
              <w:ind w:left="86"/>
              <w:rPr>
                <w:rFonts w:ascii="Gill Sans MT" w:hAnsi="Gill Sans MT"/>
                <w:bCs/>
                <w:color w:val="000000" w:themeColor="text1"/>
                <w:sz w:val="18"/>
                <w:szCs w:val="18"/>
                <w:lang w:val="en-GB"/>
              </w:rPr>
            </w:pPr>
            <w:r w:rsidRPr="00C908C0">
              <w:rPr>
                <w:rFonts w:ascii="Gill Sans MT" w:hAnsi="Gill Sans MT"/>
                <w:bCs/>
                <w:color w:val="000000" w:themeColor="text1"/>
                <w:sz w:val="18"/>
                <w:szCs w:val="18"/>
                <w:lang w:val="en-GB"/>
              </w:rPr>
              <w:t>“Enabling Citizen Engagement” is the first “implementation phase” of Citizen Voice and Action</w:t>
            </w:r>
            <w:r w:rsidR="0098600F" w:rsidRPr="00C908C0">
              <w:rPr>
                <w:rFonts w:ascii="Gill Sans MT" w:hAnsi="Gill Sans MT"/>
                <w:bCs/>
                <w:sz w:val="18"/>
                <w:szCs w:val="18"/>
              </w:rPr>
              <w:t xml:space="preserve">. </w:t>
            </w:r>
            <w:r w:rsidRPr="00C908C0">
              <w:rPr>
                <w:rFonts w:ascii="Gill Sans MT" w:hAnsi="Gill Sans MT"/>
                <w:bCs/>
                <w:color w:val="000000" w:themeColor="text1"/>
                <w:sz w:val="18"/>
                <w:szCs w:val="18"/>
                <w:lang w:val="en-GB"/>
              </w:rPr>
              <w:t>This Phase equips citizens  to  engage  with issues of governance and provides  the  foundation  for  subsequent  phases</w:t>
            </w:r>
          </w:p>
          <w:p w14:paraId="71FD1F5E" w14:textId="795DC75F" w:rsidR="00E85F04" w:rsidRPr="00C908C0" w:rsidRDefault="00E85F04" w:rsidP="008D1B06">
            <w:pPr>
              <w:pStyle w:val="ListParagraph"/>
              <w:spacing w:after="0" w:line="240" w:lineRule="auto"/>
              <w:ind w:left="86"/>
              <w:rPr>
                <w:rFonts w:ascii="Gill Sans MT" w:hAnsi="Gill Sans MT"/>
                <w:sz w:val="18"/>
                <w:szCs w:val="18"/>
                <w:lang w:val="en-GB"/>
              </w:rPr>
            </w:pPr>
          </w:p>
        </w:tc>
        <w:tc>
          <w:tcPr>
            <w:tcW w:w="3792" w:type="pct"/>
            <w:shd w:val="clear" w:color="auto" w:fill="DBE5F1" w:themeFill="accent1" w:themeFillTint="33"/>
          </w:tcPr>
          <w:p w14:paraId="21B04BB4" w14:textId="77777777" w:rsidR="005146F6" w:rsidRPr="00C908C0" w:rsidRDefault="005146F6" w:rsidP="007745D7">
            <w:pPr>
              <w:rPr>
                <w:rFonts w:ascii="Gill Sans MT" w:eastAsiaTheme="minorEastAsia" w:hAnsi="Gill Sans MT" w:cstheme="minorBidi"/>
                <w:sz w:val="18"/>
                <w:szCs w:val="18"/>
              </w:rPr>
            </w:pPr>
          </w:p>
          <w:p w14:paraId="5D983640" w14:textId="50A0F47D" w:rsidR="004A3163" w:rsidRPr="00C908C0" w:rsidRDefault="004A3163" w:rsidP="004A3163">
            <w:pPr>
              <w:rPr>
                <w:rFonts w:ascii="Gill Sans MT" w:hAnsi="Gill Sans MT" w:cs="GillSansMT"/>
                <w:sz w:val="18"/>
                <w:szCs w:val="18"/>
              </w:rPr>
            </w:pPr>
            <w:r w:rsidRPr="00C908C0">
              <w:rPr>
                <w:rFonts w:ascii="Gill Sans MT" w:hAnsi="Gill Sans MT" w:cs="GillSansMT"/>
                <w:sz w:val="18"/>
                <w:szCs w:val="18"/>
              </w:rPr>
              <w:t xml:space="preserve">AP team undertakes a baseline assessment of community members’ awareness of their rights, entitlements and responsibilities and confidence in engaging with decision makers; </w:t>
            </w:r>
          </w:p>
          <w:p w14:paraId="717407F3" w14:textId="77777777" w:rsidR="004A3163" w:rsidRPr="00C908C0" w:rsidRDefault="004A3163" w:rsidP="004A3163">
            <w:pPr>
              <w:rPr>
                <w:rFonts w:ascii="Gill Sans MT" w:hAnsi="Gill Sans MT" w:cs="GillSansMT"/>
                <w:sz w:val="18"/>
                <w:szCs w:val="18"/>
              </w:rPr>
            </w:pPr>
            <w:r w:rsidRPr="00C908C0">
              <w:rPr>
                <w:rFonts w:ascii="Gill Sans MT" w:hAnsi="Gill Sans MT" w:cs="GillSansMT"/>
                <w:sz w:val="18"/>
                <w:szCs w:val="18"/>
              </w:rPr>
              <w:t xml:space="preserve"> </w:t>
            </w:r>
            <w:r w:rsidRPr="00C908C0">
              <w:rPr>
                <w:rFonts w:ascii="Gill Sans MT" w:hAnsi="Gill Sans MT"/>
                <w:sz w:val="18"/>
                <w:szCs w:val="18"/>
                <w:lang w:val="en-GB"/>
              </w:rPr>
              <w:t xml:space="preserve">               </w:t>
            </w:r>
            <w:sdt>
              <w:sdtPr>
                <w:rPr>
                  <w:rFonts w:ascii="Gill Sans MT" w:hAnsi="Gill Sans MT"/>
                  <w:b/>
                  <w:sz w:val="18"/>
                  <w:szCs w:val="18"/>
                </w:rPr>
                <w:id w:val="722103563"/>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en-GB"/>
              </w:rPr>
              <w:t xml:space="preserve"> </w:t>
            </w:r>
            <w:r w:rsidRPr="00C908C0">
              <w:rPr>
                <w:rFonts w:ascii="Gill Sans MT" w:hAnsi="Gill Sans MT" w:cs="GillSansMT"/>
                <w:sz w:val="18"/>
                <w:szCs w:val="18"/>
              </w:rPr>
              <w:t>Baseline assessment completed</w:t>
            </w:r>
          </w:p>
          <w:p w14:paraId="0B61F123" w14:textId="77777777" w:rsidR="004A3163" w:rsidRPr="00C908C0" w:rsidRDefault="004A3163" w:rsidP="004A3163">
            <w:pPr>
              <w:rPr>
                <w:rFonts w:ascii="Gill Sans MT" w:hAnsi="Gill Sans MT" w:cs="GillSansMT"/>
                <w:sz w:val="18"/>
                <w:szCs w:val="18"/>
              </w:rPr>
            </w:pPr>
          </w:p>
          <w:p w14:paraId="408C8B6E" w14:textId="77E82327" w:rsidR="004A3163" w:rsidRPr="00C908C0" w:rsidRDefault="006F78E2" w:rsidP="004A3163">
            <w:pPr>
              <w:rPr>
                <w:rFonts w:ascii="Gill Sans MT" w:hAnsi="Gill Sans MT"/>
                <w:sz w:val="18"/>
                <w:szCs w:val="18"/>
                <w:lang w:val="en-GB"/>
              </w:rPr>
            </w:pPr>
            <w:r w:rsidRPr="00C908C0">
              <w:rPr>
                <w:rFonts w:ascii="Gill Sans MT" w:hAnsi="Gill Sans MT"/>
                <w:sz w:val="18"/>
                <w:szCs w:val="18"/>
                <w:lang w:val="en-GB"/>
              </w:rPr>
              <w:t xml:space="preserve"> </w:t>
            </w:r>
            <w:r w:rsidR="004A3163" w:rsidRPr="00C908C0">
              <w:rPr>
                <w:rFonts w:ascii="Gill Sans MT" w:hAnsi="Gill Sans MT"/>
                <w:sz w:val="18"/>
                <w:szCs w:val="18"/>
                <w:lang w:val="en-GB"/>
              </w:rPr>
              <w:t xml:space="preserve">AP team identifies relevant government policies and standards and translates these into contextually appropriate materials.  </w:t>
            </w:r>
          </w:p>
          <w:p w14:paraId="74165D67" w14:textId="77777777" w:rsidR="004A3163" w:rsidRPr="00C908C0" w:rsidRDefault="004A3163" w:rsidP="004A3163">
            <w:pPr>
              <w:rPr>
                <w:rFonts w:ascii="Gill Sans MT" w:hAnsi="Gill Sans MT"/>
                <w:sz w:val="18"/>
                <w:szCs w:val="18"/>
                <w:lang w:val="en-GB"/>
              </w:rPr>
            </w:pPr>
            <w:r w:rsidRPr="00C908C0">
              <w:rPr>
                <w:rFonts w:ascii="Gill Sans MT" w:hAnsi="Gill Sans MT"/>
                <w:sz w:val="18"/>
                <w:szCs w:val="18"/>
                <w:lang w:val="en-GB"/>
              </w:rPr>
              <w:t xml:space="preserve">                </w:t>
            </w:r>
            <w:sdt>
              <w:sdtPr>
                <w:rPr>
                  <w:rFonts w:ascii="Gill Sans MT" w:hAnsi="Gill Sans MT"/>
                  <w:b/>
                  <w:sz w:val="18"/>
                  <w:szCs w:val="18"/>
                </w:rPr>
                <w:id w:val="-404839086"/>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en-GB"/>
              </w:rPr>
              <w:t xml:space="preserve"> Culturally appropriate policy and standards materials produced</w:t>
            </w:r>
          </w:p>
          <w:p w14:paraId="0D112816" w14:textId="77777777" w:rsidR="006F78E2" w:rsidRPr="00C908C0" w:rsidRDefault="006F78E2" w:rsidP="004A3163">
            <w:pPr>
              <w:rPr>
                <w:rFonts w:ascii="Gill Sans MT" w:hAnsi="Gill Sans MT"/>
                <w:sz w:val="18"/>
                <w:szCs w:val="18"/>
                <w:lang w:val="en-GB"/>
              </w:rPr>
            </w:pPr>
          </w:p>
          <w:p w14:paraId="10D876D5" w14:textId="390E96FB" w:rsidR="006F78E2" w:rsidRPr="00C908C0" w:rsidRDefault="006F78E2" w:rsidP="006F78E2">
            <w:pPr>
              <w:rPr>
                <w:rFonts w:ascii="Gill Sans MT" w:hAnsi="Gill Sans MT"/>
                <w:sz w:val="18"/>
                <w:szCs w:val="18"/>
                <w:lang w:val="en-GB"/>
              </w:rPr>
            </w:pPr>
            <w:r w:rsidRPr="00C908C0">
              <w:rPr>
                <w:rFonts w:ascii="Gill Sans MT" w:hAnsi="Gill Sans MT"/>
                <w:sz w:val="18"/>
                <w:szCs w:val="18"/>
                <w:lang w:val="en-GB"/>
              </w:rPr>
              <w:t xml:space="preserve">AP team undertakes local sensitisation and awareness raising activities to introduce CVA to the community and secure commitment to participate from key service providers, decision makers, local partners and community members  </w:t>
            </w:r>
          </w:p>
          <w:p w14:paraId="2B2383AA" w14:textId="7CA71A67" w:rsidR="006F78E2" w:rsidRPr="00C908C0" w:rsidRDefault="006F78E2" w:rsidP="006F78E2">
            <w:pPr>
              <w:rPr>
                <w:rFonts w:ascii="Gill Sans MT" w:hAnsi="Gill Sans MT"/>
                <w:sz w:val="18"/>
                <w:szCs w:val="18"/>
                <w:lang w:val="en-GB"/>
              </w:rPr>
            </w:pPr>
            <w:r w:rsidRPr="00C908C0">
              <w:rPr>
                <w:rFonts w:ascii="Gill Sans MT" w:hAnsi="Gill Sans MT"/>
                <w:sz w:val="18"/>
                <w:szCs w:val="18"/>
                <w:lang w:val="en-GB"/>
              </w:rPr>
              <w:t xml:space="preserve">                </w:t>
            </w:r>
            <w:sdt>
              <w:sdtPr>
                <w:rPr>
                  <w:rFonts w:ascii="Gill Sans MT" w:hAnsi="Gill Sans MT"/>
                  <w:b/>
                  <w:sz w:val="18"/>
                  <w:szCs w:val="18"/>
                </w:rPr>
                <w:id w:val="-1571113288"/>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en-GB"/>
              </w:rPr>
              <w:t xml:space="preserve"> Awareness raising activities completed </w:t>
            </w:r>
          </w:p>
          <w:p w14:paraId="7BC143D6" w14:textId="77777777" w:rsidR="006F78E2" w:rsidRPr="00C908C0" w:rsidRDefault="008A0BC4" w:rsidP="006F78E2">
            <w:pPr>
              <w:widowControl w:val="0"/>
              <w:autoSpaceDE w:val="0"/>
              <w:autoSpaceDN w:val="0"/>
              <w:adjustRightInd w:val="0"/>
              <w:ind w:left="720"/>
              <w:rPr>
                <w:rFonts w:ascii="Gill Sans MT" w:hAnsi="Gill Sans MT"/>
                <w:sz w:val="18"/>
                <w:szCs w:val="18"/>
              </w:rPr>
            </w:pPr>
            <w:sdt>
              <w:sdtPr>
                <w:rPr>
                  <w:rFonts w:ascii="Gill Sans MT" w:hAnsi="Gill Sans MT"/>
                  <w:sz w:val="18"/>
                  <w:szCs w:val="18"/>
                </w:rPr>
                <w:id w:val="372112089"/>
                <w14:checkbox>
                  <w14:checked w14:val="0"/>
                  <w14:checkedState w14:val="2612" w14:font="MS Gothic"/>
                  <w14:uncheckedState w14:val="2610" w14:font="MS Gothic"/>
                </w14:checkbox>
              </w:sdtPr>
              <w:sdtEndPr/>
              <w:sdtContent>
                <w:r w:rsidR="006F78E2" w:rsidRPr="00C908C0">
                  <w:rPr>
                    <w:rFonts w:ascii="MS Gothic" w:eastAsia="MS Gothic" w:hAnsi="MS Gothic" w:cs="MS Gothic" w:hint="eastAsia"/>
                    <w:sz w:val="18"/>
                    <w:szCs w:val="18"/>
                  </w:rPr>
                  <w:t>☐</w:t>
                </w:r>
              </w:sdtContent>
            </w:sdt>
            <w:r w:rsidR="006F78E2" w:rsidRPr="00C908C0">
              <w:rPr>
                <w:rFonts w:ascii="Gill Sans MT" w:hAnsi="Gill Sans MT"/>
                <w:sz w:val="18"/>
                <w:szCs w:val="18"/>
                <w:lang w:val="en-GB"/>
              </w:rPr>
              <w:t xml:space="preserve"> </w:t>
            </w:r>
            <w:r w:rsidR="006F78E2" w:rsidRPr="00C908C0">
              <w:rPr>
                <w:rFonts w:ascii="Gill Sans MT" w:eastAsiaTheme="minorEastAsia" w:hAnsi="Gill Sans MT" w:cstheme="minorBidi"/>
                <w:sz w:val="18"/>
                <w:szCs w:val="18"/>
              </w:rPr>
              <w:t>Identification (by name) of the individuals or local CSO partners who will lead the CVA process at the local level.</w:t>
            </w:r>
          </w:p>
          <w:p w14:paraId="40546E31" w14:textId="3E3D20FD" w:rsidR="006F78E2" w:rsidRPr="00C908C0" w:rsidRDefault="008A0BC4" w:rsidP="006F78E2">
            <w:pPr>
              <w:pStyle w:val="NoSpacing"/>
              <w:widowControl w:val="0"/>
              <w:autoSpaceDE w:val="0"/>
              <w:autoSpaceDN w:val="0"/>
              <w:adjustRightInd w:val="0"/>
              <w:ind w:left="720"/>
              <w:rPr>
                <w:rFonts w:ascii="Gill Sans MT" w:eastAsiaTheme="minorEastAsia" w:hAnsi="Gill Sans MT" w:cstheme="minorBidi"/>
                <w:sz w:val="18"/>
                <w:szCs w:val="18"/>
              </w:rPr>
            </w:pPr>
            <w:sdt>
              <w:sdtPr>
                <w:rPr>
                  <w:rFonts w:ascii="Gill Sans MT" w:hAnsi="Gill Sans MT"/>
                  <w:sz w:val="18"/>
                  <w:szCs w:val="18"/>
                </w:rPr>
                <w:id w:val="-908300240"/>
                <w14:checkbox>
                  <w14:checked w14:val="0"/>
                  <w14:checkedState w14:val="2612" w14:font="MS Gothic"/>
                  <w14:uncheckedState w14:val="2610" w14:font="MS Gothic"/>
                </w14:checkbox>
              </w:sdtPr>
              <w:sdtEndPr/>
              <w:sdtContent>
                <w:r w:rsidR="006F78E2" w:rsidRPr="00C908C0">
                  <w:rPr>
                    <w:rFonts w:ascii="MS Gothic" w:eastAsia="MS Gothic" w:hAnsi="MS Gothic" w:cs="MS Gothic" w:hint="eastAsia"/>
                    <w:sz w:val="18"/>
                    <w:szCs w:val="18"/>
                  </w:rPr>
                  <w:t>☐</w:t>
                </w:r>
              </w:sdtContent>
            </w:sdt>
            <w:r w:rsidR="006F78E2" w:rsidRPr="00C908C0">
              <w:rPr>
                <w:rFonts w:ascii="Gill Sans MT" w:eastAsiaTheme="minorEastAsia" w:hAnsi="Gill Sans MT" w:cstheme="minorBidi"/>
                <w:sz w:val="18"/>
                <w:szCs w:val="18"/>
              </w:rPr>
              <w:t xml:space="preserve"> </w:t>
            </w:r>
            <w:r w:rsidR="009D260E" w:rsidRPr="00C908C0">
              <w:rPr>
                <w:rFonts w:ascii="Gill Sans MT" w:eastAsiaTheme="minorEastAsia" w:hAnsi="Gill Sans MT" w:cstheme="minorBidi"/>
                <w:sz w:val="18"/>
                <w:szCs w:val="18"/>
              </w:rPr>
              <w:t>Documented commitment by l</w:t>
            </w:r>
            <w:r w:rsidR="006F78E2" w:rsidRPr="00C908C0">
              <w:rPr>
                <w:rFonts w:ascii="Gill Sans MT" w:eastAsiaTheme="minorEastAsia" w:hAnsi="Gill Sans MT" w:cstheme="minorBidi"/>
                <w:sz w:val="18"/>
                <w:szCs w:val="18"/>
              </w:rPr>
              <w:t>ocal go</w:t>
            </w:r>
            <w:r w:rsidR="009D260E" w:rsidRPr="00C908C0">
              <w:rPr>
                <w:rFonts w:ascii="Gill Sans MT" w:eastAsiaTheme="minorEastAsia" w:hAnsi="Gill Sans MT" w:cstheme="minorBidi"/>
                <w:sz w:val="18"/>
                <w:szCs w:val="18"/>
              </w:rPr>
              <w:t>vernment and service providers</w:t>
            </w:r>
            <w:r w:rsidR="006F78E2" w:rsidRPr="00C908C0">
              <w:rPr>
                <w:rFonts w:ascii="Gill Sans MT" w:eastAsiaTheme="minorEastAsia" w:hAnsi="Gill Sans MT" w:cstheme="minorBidi"/>
                <w:sz w:val="18"/>
                <w:szCs w:val="18"/>
              </w:rPr>
              <w:t xml:space="preserve"> to participate in the process</w:t>
            </w:r>
          </w:p>
          <w:p w14:paraId="3AF7D830" w14:textId="4269F211" w:rsidR="006F78E2" w:rsidRPr="00C908C0" w:rsidRDefault="006F78E2" w:rsidP="006F78E2">
            <w:pPr>
              <w:rPr>
                <w:rFonts w:ascii="Gill Sans MT" w:hAnsi="Gill Sans MT" w:cs="GillSansMT"/>
                <w:sz w:val="18"/>
                <w:szCs w:val="18"/>
              </w:rPr>
            </w:pPr>
            <w:r w:rsidRPr="00C908C0">
              <w:rPr>
                <w:rFonts w:ascii="Gill Sans MT" w:hAnsi="Gill Sans MT"/>
                <w:sz w:val="18"/>
                <w:szCs w:val="18"/>
              </w:rPr>
              <w:t xml:space="preserve">                </w:t>
            </w:r>
            <w:sdt>
              <w:sdtPr>
                <w:rPr>
                  <w:rFonts w:ascii="Gill Sans MT" w:hAnsi="Gill Sans MT"/>
                  <w:sz w:val="18"/>
                  <w:szCs w:val="18"/>
                </w:rPr>
                <w:id w:val="1279758706"/>
                <w14:checkbox>
                  <w14:checked w14:val="0"/>
                  <w14:checkedState w14:val="2612" w14:font="MS Gothic"/>
                  <w14:uncheckedState w14:val="2610" w14:font="MS Gothic"/>
                </w14:checkbox>
              </w:sdtPr>
              <w:sdtEndPr/>
              <w:sdtContent>
                <w:r w:rsidRPr="00C908C0">
                  <w:rPr>
                    <w:rFonts w:ascii="MS Gothic" w:eastAsia="MS Gothic" w:hAnsi="MS Gothic" w:cs="MS Gothic" w:hint="eastAsia"/>
                    <w:sz w:val="18"/>
                    <w:szCs w:val="18"/>
                  </w:rPr>
                  <w:t>☐</w:t>
                </w:r>
              </w:sdtContent>
            </w:sdt>
            <w:r w:rsidR="003B6F79" w:rsidRPr="00C908C0">
              <w:rPr>
                <w:rFonts w:ascii="Gill Sans MT" w:hAnsi="Gill Sans MT"/>
                <w:sz w:val="18"/>
                <w:szCs w:val="18"/>
              </w:rPr>
              <w:t xml:space="preserve"> CVA Working Group</w:t>
            </w:r>
            <w:r w:rsidRPr="00C908C0">
              <w:rPr>
                <w:rFonts w:ascii="Gill Sans MT" w:hAnsi="Gill Sans MT"/>
                <w:sz w:val="18"/>
                <w:szCs w:val="18"/>
              </w:rPr>
              <w:t xml:space="preserve"> </w:t>
            </w:r>
            <w:r w:rsidR="009D260E" w:rsidRPr="00C908C0">
              <w:rPr>
                <w:rFonts w:ascii="Gill Sans MT" w:hAnsi="Gill Sans MT"/>
                <w:sz w:val="18"/>
                <w:szCs w:val="18"/>
              </w:rPr>
              <w:t xml:space="preserve">formed, </w:t>
            </w:r>
            <w:r w:rsidRPr="00C908C0">
              <w:rPr>
                <w:rFonts w:ascii="Gill Sans MT" w:hAnsi="Gill Sans MT"/>
                <w:sz w:val="18"/>
                <w:szCs w:val="18"/>
              </w:rPr>
              <w:t>m</w:t>
            </w:r>
            <w:r w:rsidR="00B05E03" w:rsidRPr="00C908C0">
              <w:rPr>
                <w:rFonts w:ascii="Gill Sans MT" w:hAnsi="Gill Sans MT"/>
                <w:sz w:val="18"/>
                <w:szCs w:val="18"/>
              </w:rPr>
              <w:t>obilized and trained</w:t>
            </w:r>
          </w:p>
          <w:p w14:paraId="39ED3F0A" w14:textId="77777777" w:rsidR="004A3163" w:rsidRPr="00C908C0" w:rsidRDefault="004A3163" w:rsidP="005146F6">
            <w:pPr>
              <w:rPr>
                <w:rFonts w:ascii="Gill Sans MT" w:eastAsiaTheme="minorEastAsia" w:hAnsi="Gill Sans MT" w:cstheme="minorBidi"/>
                <w:sz w:val="18"/>
                <w:szCs w:val="18"/>
              </w:rPr>
            </w:pPr>
          </w:p>
          <w:p w14:paraId="2898878C" w14:textId="6C55CA8D" w:rsidR="00AB5680" w:rsidRPr="00C908C0" w:rsidRDefault="004423B5" w:rsidP="0058211A">
            <w:pPr>
              <w:pStyle w:val="NoSpacing"/>
              <w:widowControl w:val="0"/>
              <w:autoSpaceDE w:val="0"/>
              <w:autoSpaceDN w:val="0"/>
              <w:adjustRightInd w:val="0"/>
              <w:ind w:left="720" w:hanging="720"/>
              <w:rPr>
                <w:rFonts w:ascii="Gill Sans MT" w:eastAsiaTheme="minorEastAsia" w:hAnsi="Gill Sans MT" w:cstheme="minorBidi"/>
                <w:sz w:val="18"/>
                <w:szCs w:val="18"/>
              </w:rPr>
            </w:pPr>
            <w:r w:rsidRPr="00C908C0">
              <w:rPr>
                <w:rFonts w:ascii="Gill Sans MT" w:eastAsiaTheme="minorEastAsia" w:hAnsi="Gill Sans MT" w:cstheme="minorBidi"/>
                <w:sz w:val="18"/>
                <w:szCs w:val="18"/>
              </w:rPr>
              <w:t>CVA Working Group</w:t>
            </w:r>
            <w:r w:rsidR="0058211A" w:rsidRPr="00C908C0">
              <w:rPr>
                <w:rFonts w:ascii="Gill Sans MT" w:eastAsiaTheme="minorEastAsia" w:hAnsi="Gill Sans MT" w:cstheme="minorBidi"/>
                <w:sz w:val="18"/>
                <w:szCs w:val="18"/>
              </w:rPr>
              <w:t xml:space="preserve"> undertake</w:t>
            </w:r>
            <w:r w:rsidRPr="00C908C0">
              <w:rPr>
                <w:rFonts w:ascii="Gill Sans MT" w:eastAsiaTheme="minorEastAsia" w:hAnsi="Gill Sans MT" w:cstheme="minorBidi"/>
                <w:sz w:val="18"/>
                <w:szCs w:val="18"/>
              </w:rPr>
              <w:t>s</w:t>
            </w:r>
            <w:r w:rsidR="0058211A" w:rsidRPr="00C908C0">
              <w:rPr>
                <w:rFonts w:ascii="Gill Sans MT" w:eastAsiaTheme="minorEastAsia" w:hAnsi="Gill Sans MT" w:cstheme="minorBidi"/>
                <w:sz w:val="18"/>
                <w:szCs w:val="18"/>
              </w:rPr>
              <w:t xml:space="preserve"> extended awareness raising activities in the community </w:t>
            </w:r>
          </w:p>
          <w:p w14:paraId="3C341658" w14:textId="21E6D5B6" w:rsidR="00AB5680" w:rsidRPr="00C908C0" w:rsidRDefault="008A0BC4" w:rsidP="005146F6">
            <w:pPr>
              <w:ind w:left="720"/>
              <w:rPr>
                <w:rFonts w:ascii="Gill Sans MT" w:hAnsi="Gill Sans MT"/>
                <w:sz w:val="18"/>
                <w:szCs w:val="18"/>
                <w:lang w:val="en-GB"/>
              </w:rPr>
            </w:pPr>
            <w:sdt>
              <w:sdtPr>
                <w:rPr>
                  <w:rFonts w:ascii="Gill Sans MT" w:hAnsi="Gill Sans MT"/>
                  <w:sz w:val="18"/>
                  <w:szCs w:val="18"/>
                </w:rPr>
                <w:id w:val="126211738"/>
                <w14:checkbox>
                  <w14:checked w14:val="0"/>
                  <w14:checkedState w14:val="2612" w14:font="MS Gothic"/>
                  <w14:uncheckedState w14:val="2610" w14:font="MS Gothic"/>
                </w14:checkbox>
              </w:sdtPr>
              <w:sdtEndPr/>
              <w:sdtContent>
                <w:r w:rsidR="005146F6" w:rsidRPr="00C908C0">
                  <w:rPr>
                    <w:rFonts w:ascii="MS Gothic" w:eastAsia="MS Gothic" w:hAnsi="MS Gothic" w:cs="MS Gothic" w:hint="eastAsia"/>
                    <w:sz w:val="18"/>
                    <w:szCs w:val="18"/>
                  </w:rPr>
                  <w:t>☐</w:t>
                </w:r>
              </w:sdtContent>
            </w:sdt>
            <w:r w:rsidR="005146F6" w:rsidRPr="00C908C0">
              <w:rPr>
                <w:rFonts w:ascii="Gill Sans MT" w:hAnsi="Gill Sans MT"/>
                <w:sz w:val="18"/>
                <w:szCs w:val="18"/>
                <w:lang w:val="en-GB"/>
              </w:rPr>
              <w:t xml:space="preserve"> </w:t>
            </w:r>
            <w:r w:rsidR="0058211A" w:rsidRPr="00C908C0">
              <w:rPr>
                <w:rFonts w:ascii="Gill Sans MT" w:hAnsi="Gill Sans MT"/>
                <w:sz w:val="18"/>
                <w:szCs w:val="18"/>
                <w:lang w:val="en-GB"/>
              </w:rPr>
              <w:t xml:space="preserve">Awareness raising activities undertaken by CVA Working Group </w:t>
            </w:r>
          </w:p>
          <w:p w14:paraId="2B2A7E6A" w14:textId="055BAA27" w:rsidR="00AB5680" w:rsidRPr="00C908C0" w:rsidRDefault="00AB5680" w:rsidP="005C7E7E">
            <w:pPr>
              <w:rPr>
                <w:rFonts w:ascii="Gill Sans MT" w:hAnsi="Gill Sans MT"/>
                <w:sz w:val="18"/>
                <w:szCs w:val="18"/>
                <w:lang w:val="en-GB"/>
              </w:rPr>
            </w:pPr>
          </w:p>
        </w:tc>
        <w:tc>
          <w:tcPr>
            <w:tcW w:w="252" w:type="pct"/>
            <w:shd w:val="clear" w:color="auto" w:fill="DBE5F1" w:themeFill="accent1" w:themeFillTint="33"/>
          </w:tcPr>
          <w:p w14:paraId="6286B73F" w14:textId="61D5FBB1" w:rsidR="009406EF" w:rsidRDefault="009406EF" w:rsidP="0085680E">
            <w:pPr>
              <w:pStyle w:val="ListParagraph"/>
              <w:spacing w:after="0" w:line="240" w:lineRule="auto"/>
              <w:ind w:left="264"/>
              <w:rPr>
                <w:sz w:val="19"/>
                <w:szCs w:val="19"/>
                <w:lang w:val="en-GB"/>
              </w:rPr>
            </w:pPr>
          </w:p>
        </w:tc>
      </w:tr>
      <w:tr w:rsidR="009406EF" w:rsidRPr="001268DA" w14:paraId="3E7C5BEF" w14:textId="6530C799" w:rsidTr="00F5027C">
        <w:tc>
          <w:tcPr>
            <w:tcW w:w="956" w:type="pct"/>
            <w:shd w:val="clear" w:color="auto" w:fill="DBE5F1" w:themeFill="accent1" w:themeFillTint="33"/>
          </w:tcPr>
          <w:p w14:paraId="4EDEAB0F" w14:textId="020C1A97" w:rsidR="00AB5680" w:rsidRPr="00C908C0" w:rsidRDefault="009406EF" w:rsidP="00AB5680">
            <w:pPr>
              <w:pStyle w:val="ListParagraph"/>
              <w:spacing w:after="0" w:line="240" w:lineRule="auto"/>
              <w:ind w:left="0"/>
              <w:rPr>
                <w:rFonts w:ascii="Gill Sans MT" w:hAnsi="Gill Sans MT"/>
                <w:sz w:val="18"/>
                <w:szCs w:val="18"/>
                <w:lang w:val="en-GB"/>
              </w:rPr>
            </w:pPr>
            <w:r w:rsidRPr="00C908C0">
              <w:rPr>
                <w:rFonts w:ascii="Gill Sans MT" w:hAnsi="Gill Sans MT"/>
                <w:sz w:val="18"/>
                <w:szCs w:val="18"/>
                <w:lang w:val="en-GB"/>
              </w:rPr>
              <w:t>3.</w:t>
            </w:r>
            <w:r w:rsidRPr="00C908C0">
              <w:rPr>
                <w:rFonts w:ascii="Gill Sans MT" w:hAnsi="Gill Sans MT"/>
                <w:b/>
                <w:sz w:val="18"/>
                <w:szCs w:val="18"/>
                <w:lang w:val="en-GB"/>
              </w:rPr>
              <w:t xml:space="preserve"> </w:t>
            </w:r>
            <w:r w:rsidR="00AB5680" w:rsidRPr="00C908C0">
              <w:rPr>
                <w:rFonts w:ascii="Gill Sans MT" w:hAnsi="Gill Sans MT"/>
                <w:b/>
                <w:bCs/>
                <w:color w:val="000000" w:themeColor="text1"/>
                <w:sz w:val="18"/>
                <w:szCs w:val="18"/>
                <w:lang w:val="en-GB"/>
              </w:rPr>
              <w:t xml:space="preserve"> “Engagement via Community Gathering”</w:t>
            </w:r>
          </w:p>
          <w:p w14:paraId="4F554B8B" w14:textId="77777777" w:rsidR="00AB5680" w:rsidRPr="00C908C0" w:rsidRDefault="00AB5680" w:rsidP="00AB5680">
            <w:pPr>
              <w:pStyle w:val="NoSpacing"/>
              <w:rPr>
                <w:rFonts w:ascii="Gill Sans MT" w:hAnsi="Gill Sans MT"/>
                <w:bCs/>
                <w:color w:val="000000" w:themeColor="text1"/>
                <w:sz w:val="18"/>
                <w:szCs w:val="18"/>
                <w:lang w:val="en-GB"/>
              </w:rPr>
            </w:pPr>
          </w:p>
          <w:p w14:paraId="163FFF52" w14:textId="77777777" w:rsidR="00AB5680" w:rsidRPr="00C908C0" w:rsidRDefault="00AB5680" w:rsidP="00AB5680">
            <w:pPr>
              <w:pStyle w:val="ListParagraph"/>
              <w:spacing w:after="0" w:line="240" w:lineRule="auto"/>
              <w:ind w:left="86"/>
              <w:rPr>
                <w:rFonts w:ascii="Gill Sans MT" w:hAnsi="Gill Sans MT"/>
                <w:bCs/>
                <w:color w:val="000000" w:themeColor="text1"/>
                <w:sz w:val="18"/>
                <w:szCs w:val="18"/>
                <w:lang w:val="en-GB"/>
              </w:rPr>
            </w:pPr>
            <w:r w:rsidRPr="00C908C0">
              <w:rPr>
                <w:rFonts w:ascii="Gill Sans MT" w:hAnsi="Gill Sans MT"/>
                <w:bCs/>
                <w:color w:val="000000" w:themeColor="text1"/>
                <w:sz w:val="18"/>
                <w:szCs w:val="18"/>
                <w:lang w:val="en-GB"/>
              </w:rPr>
              <w:t>The “Community Gathering” is the heart of the CVA process.  It includes four separate sessions:  (1) an “Initial Meeting”; (2) the “Monitoring Standards” Meeting; (3) a “Community Scorecard” Meeting; and (4) an “Interface Meeting”.</w:t>
            </w:r>
          </w:p>
          <w:p w14:paraId="7717E7C8" w14:textId="30567489" w:rsidR="009406EF" w:rsidRPr="00C908C0" w:rsidRDefault="009406EF" w:rsidP="00095E02">
            <w:pPr>
              <w:ind w:left="86"/>
              <w:contextualSpacing/>
              <w:rPr>
                <w:rFonts w:ascii="Gill Sans MT" w:hAnsi="Gill Sans MT"/>
                <w:sz w:val="18"/>
                <w:szCs w:val="18"/>
                <w:lang w:val="en-GB"/>
              </w:rPr>
            </w:pPr>
          </w:p>
        </w:tc>
        <w:tc>
          <w:tcPr>
            <w:tcW w:w="3792" w:type="pct"/>
            <w:shd w:val="clear" w:color="auto" w:fill="DBE5F1" w:themeFill="accent1" w:themeFillTint="33"/>
          </w:tcPr>
          <w:p w14:paraId="27460602" w14:textId="77777777" w:rsidR="00B07926" w:rsidRPr="00C908C0" w:rsidRDefault="00B07926" w:rsidP="009406EF">
            <w:pPr>
              <w:rPr>
                <w:rFonts w:ascii="Gill Sans MT" w:hAnsi="Gill Sans MT"/>
                <w:iCs/>
                <w:sz w:val="18"/>
                <w:szCs w:val="18"/>
                <w:lang w:val="en-GB"/>
              </w:rPr>
            </w:pPr>
          </w:p>
          <w:p w14:paraId="6D795249" w14:textId="65693799" w:rsidR="00B07926" w:rsidRPr="00C908C0" w:rsidRDefault="00B07926" w:rsidP="009406EF">
            <w:pPr>
              <w:rPr>
                <w:rFonts w:ascii="Gill Sans MT" w:hAnsi="Gill Sans MT"/>
                <w:iCs/>
                <w:sz w:val="18"/>
                <w:szCs w:val="18"/>
                <w:lang w:val="en-GB"/>
              </w:rPr>
            </w:pPr>
            <w:r w:rsidRPr="00C908C0">
              <w:rPr>
                <w:rFonts w:ascii="Gill Sans MT" w:hAnsi="Gill Sans MT"/>
                <w:iCs/>
                <w:sz w:val="18"/>
                <w:szCs w:val="18"/>
                <w:lang w:val="en-GB"/>
              </w:rPr>
              <w:t>CVA Working Group convenes</w:t>
            </w:r>
            <w:r w:rsidR="005C7E7E" w:rsidRPr="00C908C0">
              <w:rPr>
                <w:rFonts w:ascii="Gill Sans MT" w:hAnsi="Gill Sans MT"/>
                <w:iCs/>
                <w:sz w:val="18"/>
                <w:szCs w:val="18"/>
                <w:lang w:val="en-GB"/>
              </w:rPr>
              <w:t xml:space="preserve"> and facilitates</w:t>
            </w:r>
            <w:r w:rsidRPr="00C908C0">
              <w:rPr>
                <w:rFonts w:ascii="Gill Sans MT" w:hAnsi="Gill Sans MT"/>
                <w:iCs/>
                <w:sz w:val="18"/>
                <w:szCs w:val="18"/>
                <w:lang w:val="en-GB"/>
              </w:rPr>
              <w:t xml:space="preserve"> an “Initial Meeting”</w:t>
            </w:r>
          </w:p>
          <w:p w14:paraId="2A93E593" w14:textId="4EB189B2" w:rsidR="005C7E7E" w:rsidRPr="00C908C0" w:rsidRDefault="008A0BC4" w:rsidP="005C7E7E">
            <w:pPr>
              <w:ind w:left="720"/>
              <w:rPr>
                <w:rFonts w:ascii="Gill Sans MT" w:hAnsi="Gill Sans MT"/>
                <w:sz w:val="18"/>
                <w:szCs w:val="18"/>
                <w:lang w:val="en-GB"/>
              </w:rPr>
            </w:pPr>
            <w:sdt>
              <w:sdtPr>
                <w:rPr>
                  <w:rFonts w:ascii="Gill Sans MT" w:hAnsi="Gill Sans MT"/>
                  <w:b/>
                  <w:sz w:val="18"/>
                  <w:szCs w:val="18"/>
                </w:rPr>
                <w:id w:val="553521102"/>
                <w14:checkbox>
                  <w14:checked w14:val="0"/>
                  <w14:checkedState w14:val="2612" w14:font="MS Gothic"/>
                  <w14:uncheckedState w14:val="2610" w14:font="MS Gothic"/>
                </w14:checkbox>
              </w:sdtPr>
              <w:sdtEndPr/>
              <w:sdtContent>
                <w:r w:rsidR="005C7E7E" w:rsidRPr="00C908C0">
                  <w:rPr>
                    <w:rFonts w:ascii="MS Gothic" w:eastAsia="MS Gothic" w:hAnsi="MS Gothic" w:cs="MS Gothic" w:hint="eastAsia"/>
                    <w:b/>
                    <w:sz w:val="18"/>
                    <w:szCs w:val="18"/>
                  </w:rPr>
                  <w:t>☐</w:t>
                </w:r>
              </w:sdtContent>
            </w:sdt>
            <w:r w:rsidR="005C7E7E" w:rsidRPr="00C908C0">
              <w:rPr>
                <w:rFonts w:ascii="Gill Sans MT" w:hAnsi="Gill Sans MT"/>
                <w:sz w:val="18"/>
                <w:szCs w:val="18"/>
                <w:lang w:val="en-GB"/>
              </w:rPr>
              <w:t xml:space="preserve"> The </w:t>
            </w:r>
            <w:r w:rsidR="00E000B2" w:rsidRPr="00C908C0">
              <w:rPr>
                <w:rFonts w:ascii="Gill Sans MT" w:hAnsi="Gill Sans MT"/>
                <w:sz w:val="18"/>
                <w:szCs w:val="18"/>
                <w:lang w:val="en-GB"/>
              </w:rPr>
              <w:t>Wo</w:t>
            </w:r>
            <w:r w:rsidR="00164871" w:rsidRPr="00C908C0">
              <w:rPr>
                <w:rFonts w:ascii="Gill Sans MT" w:hAnsi="Gill Sans MT"/>
                <w:sz w:val="18"/>
                <w:szCs w:val="18"/>
                <w:lang w:val="en-GB"/>
              </w:rPr>
              <w:t xml:space="preserve">rking </w:t>
            </w:r>
            <w:r w:rsidR="00E000B2" w:rsidRPr="00C908C0">
              <w:rPr>
                <w:rFonts w:ascii="Gill Sans MT" w:hAnsi="Gill Sans MT"/>
                <w:sz w:val="18"/>
                <w:szCs w:val="18"/>
                <w:lang w:val="en-GB"/>
              </w:rPr>
              <w:t>G</w:t>
            </w:r>
            <w:r w:rsidR="00164871" w:rsidRPr="00C908C0">
              <w:rPr>
                <w:rFonts w:ascii="Gill Sans MT" w:hAnsi="Gill Sans MT"/>
                <w:sz w:val="18"/>
                <w:szCs w:val="18"/>
                <w:lang w:val="en-GB"/>
              </w:rPr>
              <w:t>roup has developed</w:t>
            </w:r>
            <w:r w:rsidR="005C7E7E" w:rsidRPr="00C908C0">
              <w:rPr>
                <w:rFonts w:ascii="Gill Sans MT" w:hAnsi="Gill Sans MT"/>
                <w:sz w:val="18"/>
                <w:szCs w:val="18"/>
                <w:lang w:val="en-GB"/>
              </w:rPr>
              <w:t xml:space="preserve"> a plan for the initial meeting which includes objective</w:t>
            </w:r>
            <w:r w:rsidR="003B6F79" w:rsidRPr="00C908C0">
              <w:rPr>
                <w:rFonts w:ascii="Gill Sans MT" w:hAnsi="Gill Sans MT"/>
                <w:sz w:val="18"/>
                <w:szCs w:val="18"/>
                <w:lang w:val="en-GB"/>
              </w:rPr>
              <w:t>s</w:t>
            </w:r>
            <w:r w:rsidR="005C7E7E" w:rsidRPr="00C908C0">
              <w:rPr>
                <w:rFonts w:ascii="Gill Sans MT" w:hAnsi="Gill Sans MT"/>
                <w:sz w:val="18"/>
                <w:szCs w:val="18"/>
                <w:lang w:val="en-GB"/>
              </w:rPr>
              <w:t xml:space="preserve">, key topics, a process for </w:t>
            </w:r>
            <w:r w:rsidR="00E000B2" w:rsidRPr="00C908C0">
              <w:rPr>
                <w:rFonts w:ascii="Gill Sans MT" w:hAnsi="Gill Sans MT"/>
                <w:sz w:val="18"/>
                <w:szCs w:val="18"/>
                <w:lang w:val="en-GB"/>
              </w:rPr>
              <w:t>ensuring a participation by all key stakeholder groups</w:t>
            </w:r>
            <w:r w:rsidR="005C7E7E" w:rsidRPr="00C908C0">
              <w:rPr>
                <w:rFonts w:ascii="Gill Sans MT" w:hAnsi="Gill Sans MT"/>
                <w:sz w:val="18"/>
                <w:szCs w:val="18"/>
                <w:lang w:val="en-GB"/>
              </w:rPr>
              <w:t>, materials for presenting score cards etc)</w:t>
            </w:r>
          </w:p>
          <w:p w14:paraId="70B468BD" w14:textId="136E95C4" w:rsidR="005C7E7E" w:rsidRPr="00C908C0" w:rsidRDefault="008A0BC4" w:rsidP="005C7E7E">
            <w:pPr>
              <w:ind w:left="720"/>
              <w:rPr>
                <w:rFonts w:ascii="Gill Sans MT" w:hAnsi="Gill Sans MT"/>
                <w:sz w:val="18"/>
                <w:szCs w:val="18"/>
                <w:lang w:val="en-GB"/>
              </w:rPr>
            </w:pPr>
            <w:sdt>
              <w:sdtPr>
                <w:rPr>
                  <w:rFonts w:ascii="Gill Sans MT" w:hAnsi="Gill Sans MT"/>
                  <w:b/>
                  <w:sz w:val="18"/>
                  <w:szCs w:val="18"/>
                </w:rPr>
                <w:id w:val="-252435438"/>
                <w14:checkbox>
                  <w14:checked w14:val="0"/>
                  <w14:checkedState w14:val="2612" w14:font="MS Gothic"/>
                  <w14:uncheckedState w14:val="2610" w14:font="MS Gothic"/>
                </w14:checkbox>
              </w:sdtPr>
              <w:sdtEndPr/>
              <w:sdtContent>
                <w:r w:rsidR="005C7E7E" w:rsidRPr="00C908C0">
                  <w:rPr>
                    <w:rFonts w:ascii="MS Gothic" w:eastAsia="MS Gothic" w:hAnsi="MS Gothic" w:cs="MS Gothic" w:hint="eastAsia"/>
                    <w:b/>
                    <w:sz w:val="18"/>
                    <w:szCs w:val="18"/>
                  </w:rPr>
                  <w:t>☐</w:t>
                </w:r>
              </w:sdtContent>
            </w:sdt>
            <w:r w:rsidR="005C7E7E" w:rsidRPr="00C908C0">
              <w:rPr>
                <w:rFonts w:ascii="Gill Sans MT" w:hAnsi="Gill Sans MT"/>
                <w:sz w:val="18"/>
                <w:szCs w:val="18"/>
                <w:lang w:val="en-GB"/>
              </w:rPr>
              <w:t xml:space="preserve"> </w:t>
            </w:r>
            <w:r w:rsidR="00E000B2" w:rsidRPr="00C908C0">
              <w:rPr>
                <w:rFonts w:ascii="Gill Sans MT" w:hAnsi="Gill Sans MT"/>
                <w:sz w:val="18"/>
                <w:szCs w:val="18"/>
                <w:lang w:val="en-GB"/>
              </w:rPr>
              <w:t>T</w:t>
            </w:r>
            <w:r w:rsidR="005C7E7E" w:rsidRPr="00C908C0">
              <w:rPr>
                <w:rFonts w:ascii="Gill Sans MT" w:hAnsi="Gill Sans MT"/>
                <w:sz w:val="18"/>
                <w:szCs w:val="18"/>
                <w:lang w:val="en-GB"/>
              </w:rPr>
              <w:t xml:space="preserve">he </w:t>
            </w:r>
            <w:r w:rsidR="00E000B2" w:rsidRPr="00C908C0">
              <w:rPr>
                <w:rFonts w:ascii="Gill Sans MT" w:hAnsi="Gill Sans MT"/>
                <w:sz w:val="18"/>
                <w:szCs w:val="18"/>
                <w:lang w:val="en-GB"/>
              </w:rPr>
              <w:t>Working G</w:t>
            </w:r>
            <w:r w:rsidR="005C7E7E" w:rsidRPr="00C908C0">
              <w:rPr>
                <w:rFonts w:ascii="Gill Sans MT" w:hAnsi="Gill Sans MT"/>
                <w:sz w:val="18"/>
                <w:szCs w:val="18"/>
                <w:lang w:val="en-GB"/>
              </w:rPr>
              <w:t>roup facilitate</w:t>
            </w:r>
            <w:r w:rsidR="00E000B2" w:rsidRPr="00C908C0">
              <w:rPr>
                <w:rFonts w:ascii="Gill Sans MT" w:hAnsi="Gill Sans MT"/>
                <w:sz w:val="18"/>
                <w:szCs w:val="18"/>
                <w:lang w:val="en-GB"/>
              </w:rPr>
              <w:t xml:space="preserve">d </w:t>
            </w:r>
            <w:r w:rsidR="005C7E7E" w:rsidRPr="00C908C0">
              <w:rPr>
                <w:rFonts w:ascii="Gill Sans MT" w:hAnsi="Gill Sans MT"/>
                <w:sz w:val="18"/>
                <w:szCs w:val="18"/>
                <w:lang w:val="en-GB"/>
              </w:rPr>
              <w:t xml:space="preserve">the meeting </w:t>
            </w:r>
            <w:r w:rsidR="00514597" w:rsidRPr="00C908C0">
              <w:rPr>
                <w:rFonts w:ascii="Gill Sans MT" w:hAnsi="Gill Sans MT"/>
                <w:sz w:val="18"/>
                <w:szCs w:val="18"/>
                <w:lang w:val="en-GB"/>
              </w:rPr>
              <w:t xml:space="preserve">with community, </w:t>
            </w:r>
            <w:r w:rsidR="00E85F04" w:rsidRPr="00C908C0">
              <w:rPr>
                <w:rFonts w:ascii="Gill Sans MT" w:hAnsi="Gill Sans MT"/>
                <w:sz w:val="18"/>
                <w:szCs w:val="18"/>
                <w:lang w:val="en-GB"/>
              </w:rPr>
              <w:t xml:space="preserve">local </w:t>
            </w:r>
            <w:r w:rsidR="00514597" w:rsidRPr="00C908C0">
              <w:rPr>
                <w:rFonts w:ascii="Gill Sans MT" w:hAnsi="Gill Sans MT"/>
                <w:sz w:val="18"/>
                <w:szCs w:val="18"/>
                <w:lang w:val="en-GB"/>
              </w:rPr>
              <w:t>partner</w:t>
            </w:r>
            <w:r w:rsidR="00E85F04" w:rsidRPr="00C908C0">
              <w:rPr>
                <w:rFonts w:ascii="Gill Sans MT" w:hAnsi="Gill Sans MT"/>
                <w:sz w:val="18"/>
                <w:szCs w:val="18"/>
                <w:lang w:val="en-GB"/>
              </w:rPr>
              <w:t>s</w:t>
            </w:r>
            <w:r w:rsidR="00514597" w:rsidRPr="00C908C0">
              <w:rPr>
                <w:rFonts w:ascii="Gill Sans MT" w:hAnsi="Gill Sans MT"/>
                <w:sz w:val="18"/>
                <w:szCs w:val="18"/>
                <w:lang w:val="en-GB"/>
              </w:rPr>
              <w:t>, service provide</w:t>
            </w:r>
            <w:r w:rsidR="00E85F04" w:rsidRPr="00C908C0">
              <w:rPr>
                <w:rFonts w:ascii="Gill Sans MT" w:hAnsi="Gill Sans MT"/>
                <w:sz w:val="18"/>
                <w:szCs w:val="18"/>
                <w:lang w:val="en-GB"/>
              </w:rPr>
              <w:t>r</w:t>
            </w:r>
            <w:r w:rsidR="00514597" w:rsidRPr="00C908C0">
              <w:rPr>
                <w:rFonts w:ascii="Gill Sans MT" w:hAnsi="Gill Sans MT"/>
                <w:sz w:val="18"/>
                <w:szCs w:val="18"/>
                <w:lang w:val="en-GB"/>
              </w:rPr>
              <w:t xml:space="preserve"> and duty bearer participants </w:t>
            </w:r>
          </w:p>
          <w:p w14:paraId="39D77955" w14:textId="3FD1C33E"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528147710"/>
                <w14:checkbox>
                  <w14:checked w14:val="0"/>
                  <w14:checkedState w14:val="2612" w14:font="MS Gothic"/>
                  <w14:uncheckedState w14:val="2610" w14:font="MS Gothic"/>
                </w14:checkbox>
              </w:sdtPr>
              <w:sdtEndPr/>
              <w:sdtContent>
                <w:r w:rsidR="00605B6C" w:rsidRPr="00C908C0">
                  <w:rPr>
                    <w:rFonts w:ascii="MS Gothic" w:eastAsia="MS Gothic" w:hAnsi="MS Gothic" w:cs="MS Gothic" w:hint="eastAsia"/>
                    <w:b/>
                    <w:sz w:val="18"/>
                    <w:szCs w:val="18"/>
                  </w:rPr>
                  <w:t>☐</w:t>
                </w:r>
              </w:sdtContent>
            </w:sdt>
            <w:r w:rsidR="008A011A" w:rsidRPr="00C908C0">
              <w:rPr>
                <w:rFonts w:ascii="Gill Sans MT" w:hAnsi="Gill Sans MT"/>
                <w:sz w:val="18"/>
                <w:szCs w:val="18"/>
                <w:lang w:val="en-GB"/>
              </w:rPr>
              <w:t xml:space="preserve"> </w:t>
            </w:r>
            <w:r w:rsidR="00605B6C" w:rsidRPr="00C908C0">
              <w:rPr>
                <w:rFonts w:ascii="Gill Sans MT" w:hAnsi="Gill Sans MT"/>
                <w:iCs/>
                <w:sz w:val="18"/>
                <w:szCs w:val="18"/>
                <w:lang w:val="en-GB"/>
              </w:rPr>
              <w:t>The</w:t>
            </w:r>
            <w:r w:rsidR="00B07926" w:rsidRPr="00C908C0">
              <w:rPr>
                <w:rFonts w:ascii="Gill Sans MT" w:hAnsi="Gill Sans MT"/>
                <w:iCs/>
                <w:sz w:val="18"/>
                <w:szCs w:val="18"/>
                <w:lang w:val="en-GB"/>
              </w:rPr>
              <w:t xml:space="preserve"> </w:t>
            </w:r>
            <w:r w:rsidR="00E000B2" w:rsidRPr="00C908C0">
              <w:rPr>
                <w:rFonts w:ascii="Gill Sans MT" w:hAnsi="Gill Sans MT"/>
                <w:iCs/>
                <w:sz w:val="18"/>
                <w:szCs w:val="18"/>
                <w:lang w:val="en-GB"/>
              </w:rPr>
              <w:t xml:space="preserve">Working Group has led discussion and facilitated agreement </w:t>
            </w:r>
            <w:r w:rsidR="00B07926" w:rsidRPr="00C908C0">
              <w:rPr>
                <w:rFonts w:ascii="Gill Sans MT" w:hAnsi="Gill Sans MT"/>
                <w:iCs/>
                <w:sz w:val="18"/>
                <w:szCs w:val="18"/>
                <w:lang w:val="en-GB"/>
              </w:rPr>
              <w:t>on how the CVA process will proceed.</w:t>
            </w:r>
          </w:p>
          <w:p w14:paraId="749F7837" w14:textId="77777777" w:rsidR="00514597" w:rsidRPr="00C908C0" w:rsidRDefault="00514597" w:rsidP="009406EF">
            <w:pPr>
              <w:rPr>
                <w:rFonts w:ascii="Gill Sans MT" w:hAnsi="Gill Sans MT"/>
                <w:iCs/>
                <w:sz w:val="18"/>
                <w:szCs w:val="18"/>
                <w:lang w:val="en-GB"/>
              </w:rPr>
            </w:pPr>
          </w:p>
          <w:p w14:paraId="4711C72C" w14:textId="3C78E6AC" w:rsidR="00B07926" w:rsidRPr="00C908C0" w:rsidRDefault="00B07926" w:rsidP="009406EF">
            <w:pPr>
              <w:rPr>
                <w:rFonts w:ascii="Gill Sans MT" w:hAnsi="Gill Sans MT"/>
                <w:iCs/>
                <w:sz w:val="18"/>
                <w:szCs w:val="18"/>
                <w:lang w:val="en-GB"/>
              </w:rPr>
            </w:pPr>
            <w:r w:rsidRPr="00C908C0">
              <w:rPr>
                <w:rFonts w:ascii="Gill Sans MT" w:hAnsi="Gill Sans MT"/>
                <w:iCs/>
                <w:sz w:val="18"/>
                <w:szCs w:val="18"/>
                <w:lang w:val="en-GB"/>
              </w:rPr>
              <w:t xml:space="preserve">CVA Working Group undertakes the </w:t>
            </w:r>
            <w:r w:rsidR="005C7E7E" w:rsidRPr="00C908C0">
              <w:rPr>
                <w:rFonts w:ascii="Gill Sans MT" w:hAnsi="Gill Sans MT"/>
                <w:iCs/>
                <w:sz w:val="18"/>
                <w:szCs w:val="18"/>
                <w:lang w:val="en-GB"/>
              </w:rPr>
              <w:t>“</w:t>
            </w:r>
            <w:r w:rsidRPr="00C908C0">
              <w:rPr>
                <w:rFonts w:ascii="Gill Sans MT" w:hAnsi="Gill Sans MT"/>
                <w:iCs/>
                <w:sz w:val="18"/>
                <w:szCs w:val="18"/>
                <w:lang w:val="en-GB"/>
              </w:rPr>
              <w:t>Monitoring Standards</w:t>
            </w:r>
            <w:r w:rsidR="005C7E7E" w:rsidRPr="00C908C0">
              <w:rPr>
                <w:rFonts w:ascii="Gill Sans MT" w:hAnsi="Gill Sans MT"/>
                <w:iCs/>
                <w:sz w:val="18"/>
                <w:szCs w:val="18"/>
                <w:lang w:val="en-GB"/>
              </w:rPr>
              <w:t>”</w:t>
            </w:r>
            <w:r w:rsidRPr="00C908C0">
              <w:rPr>
                <w:rFonts w:ascii="Gill Sans MT" w:hAnsi="Gill Sans MT"/>
                <w:iCs/>
                <w:sz w:val="18"/>
                <w:szCs w:val="18"/>
                <w:lang w:val="en-GB"/>
              </w:rPr>
              <w:t xml:space="preserve"> process:</w:t>
            </w:r>
          </w:p>
          <w:p w14:paraId="1C7072C2" w14:textId="770CCDD7"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302117981"/>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8A011A" w:rsidRPr="00C908C0">
              <w:rPr>
                <w:rFonts w:ascii="Gill Sans MT" w:hAnsi="Gill Sans MT"/>
                <w:sz w:val="18"/>
                <w:szCs w:val="18"/>
                <w:lang w:val="en-GB"/>
              </w:rPr>
              <w:t xml:space="preserve"> </w:t>
            </w:r>
            <w:r w:rsidR="00605B6C" w:rsidRPr="00C908C0">
              <w:rPr>
                <w:rFonts w:ascii="Gill Sans MT" w:hAnsi="Gill Sans MT"/>
                <w:sz w:val="18"/>
                <w:szCs w:val="18"/>
                <w:lang w:val="en-GB"/>
              </w:rPr>
              <w:t xml:space="preserve">The </w:t>
            </w:r>
            <w:r w:rsidR="00CC6872" w:rsidRPr="00C908C0">
              <w:rPr>
                <w:rFonts w:ascii="Gill Sans MT" w:hAnsi="Gill Sans MT"/>
                <w:sz w:val="18"/>
                <w:szCs w:val="18"/>
                <w:lang w:val="en-GB"/>
              </w:rPr>
              <w:t>Working Gr</w:t>
            </w:r>
            <w:r w:rsidR="00B07926" w:rsidRPr="00C908C0">
              <w:rPr>
                <w:rFonts w:ascii="Gill Sans MT" w:hAnsi="Gill Sans MT"/>
                <w:iCs/>
                <w:sz w:val="18"/>
                <w:szCs w:val="18"/>
                <w:lang w:val="en-GB"/>
              </w:rPr>
              <w:t xml:space="preserve">oup </w:t>
            </w:r>
            <w:r w:rsidR="00CC6872" w:rsidRPr="00C908C0">
              <w:rPr>
                <w:rFonts w:ascii="Gill Sans MT" w:hAnsi="Gill Sans MT"/>
                <w:iCs/>
                <w:sz w:val="18"/>
                <w:szCs w:val="18"/>
                <w:lang w:val="en-GB"/>
              </w:rPr>
              <w:t xml:space="preserve">has </w:t>
            </w:r>
            <w:r w:rsidR="00B07926" w:rsidRPr="00C908C0">
              <w:rPr>
                <w:rFonts w:ascii="Gill Sans MT" w:hAnsi="Gill Sans MT"/>
                <w:iCs/>
                <w:sz w:val="18"/>
                <w:szCs w:val="18"/>
                <w:lang w:val="en-GB"/>
              </w:rPr>
              <w:t>compare</w:t>
            </w:r>
            <w:r w:rsidR="00CC6872" w:rsidRPr="00C908C0">
              <w:rPr>
                <w:rFonts w:ascii="Gill Sans MT" w:hAnsi="Gill Sans MT"/>
                <w:iCs/>
                <w:sz w:val="18"/>
                <w:szCs w:val="18"/>
                <w:lang w:val="en-GB"/>
              </w:rPr>
              <w:t>d</w:t>
            </w:r>
            <w:r w:rsidR="00B07926" w:rsidRPr="00C908C0">
              <w:rPr>
                <w:rFonts w:ascii="Gill Sans MT" w:hAnsi="Gill Sans MT"/>
                <w:iCs/>
                <w:sz w:val="18"/>
                <w:szCs w:val="18"/>
                <w:lang w:val="en-GB"/>
              </w:rPr>
              <w:t xml:space="preserve"> the actual condition of a facility in the community (</w:t>
            </w:r>
            <w:proofErr w:type="spellStart"/>
            <w:r w:rsidR="00CE3E2E" w:rsidRPr="00C908C0">
              <w:rPr>
                <w:rFonts w:ascii="Gill Sans MT" w:hAnsi="Gill Sans MT"/>
                <w:iCs/>
                <w:sz w:val="18"/>
                <w:szCs w:val="18"/>
                <w:lang w:val="en-GB"/>
              </w:rPr>
              <w:t>eg</w:t>
            </w:r>
            <w:proofErr w:type="spellEnd"/>
            <w:r w:rsidR="00CE3E2E" w:rsidRPr="00C908C0">
              <w:rPr>
                <w:rFonts w:ascii="Gill Sans MT" w:hAnsi="Gill Sans MT"/>
                <w:iCs/>
                <w:sz w:val="18"/>
                <w:szCs w:val="18"/>
                <w:lang w:val="en-GB"/>
              </w:rPr>
              <w:t>.</w:t>
            </w:r>
            <w:r w:rsidR="00B07926" w:rsidRPr="00C908C0">
              <w:rPr>
                <w:rFonts w:ascii="Gill Sans MT" w:hAnsi="Gill Sans MT"/>
                <w:iCs/>
                <w:sz w:val="18"/>
                <w:szCs w:val="18"/>
                <w:lang w:val="en-GB"/>
              </w:rPr>
              <w:t xml:space="preserve"> a school or </w:t>
            </w:r>
            <w:r w:rsidR="00CE3E2E" w:rsidRPr="00C908C0">
              <w:rPr>
                <w:rFonts w:ascii="Gill Sans MT" w:hAnsi="Gill Sans MT"/>
                <w:iCs/>
                <w:sz w:val="18"/>
                <w:szCs w:val="18"/>
                <w:lang w:val="en-GB"/>
              </w:rPr>
              <w:t xml:space="preserve">health </w:t>
            </w:r>
            <w:r w:rsidR="00B07926" w:rsidRPr="00C908C0">
              <w:rPr>
                <w:rFonts w:ascii="Gill Sans MT" w:hAnsi="Gill Sans MT"/>
                <w:iCs/>
                <w:sz w:val="18"/>
                <w:szCs w:val="18"/>
                <w:lang w:val="en-GB"/>
              </w:rPr>
              <w:t xml:space="preserve">clinic) against </w:t>
            </w:r>
            <w:r w:rsidR="00CE3E2E" w:rsidRPr="00C908C0">
              <w:rPr>
                <w:rFonts w:ascii="Gill Sans MT" w:hAnsi="Gill Sans MT"/>
                <w:iCs/>
                <w:sz w:val="18"/>
                <w:szCs w:val="18"/>
                <w:lang w:val="en-GB"/>
              </w:rPr>
              <w:t xml:space="preserve">identified </w:t>
            </w:r>
            <w:r w:rsidR="00B07926" w:rsidRPr="00C908C0">
              <w:rPr>
                <w:rFonts w:ascii="Gill Sans MT" w:hAnsi="Gill Sans MT"/>
                <w:iCs/>
                <w:sz w:val="18"/>
                <w:szCs w:val="18"/>
                <w:lang w:val="en-GB"/>
              </w:rPr>
              <w:t xml:space="preserve">government standards.   </w:t>
            </w:r>
          </w:p>
          <w:p w14:paraId="278E45E4" w14:textId="45498FAB" w:rsidR="009406EF"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621431744"/>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B07926" w:rsidRPr="00C908C0">
              <w:rPr>
                <w:rFonts w:ascii="Gill Sans MT" w:hAnsi="Gill Sans MT"/>
                <w:sz w:val="18"/>
                <w:szCs w:val="18"/>
                <w:lang w:val="en-GB"/>
              </w:rPr>
              <w:t xml:space="preserve"> </w:t>
            </w:r>
            <w:r w:rsidR="00B07926" w:rsidRPr="00C908C0">
              <w:rPr>
                <w:rFonts w:ascii="Gill Sans MT" w:hAnsi="Gill Sans MT"/>
                <w:iCs/>
                <w:sz w:val="18"/>
                <w:szCs w:val="18"/>
                <w:lang w:val="en-GB"/>
              </w:rPr>
              <w:t>service providers</w:t>
            </w:r>
            <w:r w:rsidR="00CE3E2E" w:rsidRPr="00C908C0">
              <w:rPr>
                <w:rFonts w:ascii="Gill Sans MT" w:hAnsi="Gill Sans MT"/>
                <w:iCs/>
                <w:sz w:val="18"/>
                <w:szCs w:val="18"/>
                <w:lang w:val="en-GB"/>
              </w:rPr>
              <w:t>,</w:t>
            </w:r>
            <w:r w:rsidR="00B07926" w:rsidRPr="00C908C0">
              <w:rPr>
                <w:rFonts w:ascii="Gill Sans MT" w:hAnsi="Gill Sans MT"/>
                <w:iCs/>
                <w:sz w:val="18"/>
                <w:szCs w:val="18"/>
                <w:lang w:val="en-GB"/>
              </w:rPr>
              <w:t xml:space="preserve"> </w:t>
            </w:r>
            <w:r w:rsidR="00D46BC6" w:rsidRPr="00C908C0">
              <w:rPr>
                <w:rFonts w:ascii="Gill Sans MT" w:hAnsi="Gill Sans MT"/>
                <w:iCs/>
                <w:sz w:val="18"/>
                <w:szCs w:val="18"/>
                <w:lang w:val="en-GB"/>
              </w:rPr>
              <w:t xml:space="preserve">local government </w:t>
            </w:r>
            <w:r w:rsidR="00B07926" w:rsidRPr="00C908C0">
              <w:rPr>
                <w:rFonts w:ascii="Gill Sans MT" w:hAnsi="Gill Sans MT"/>
                <w:iCs/>
                <w:sz w:val="18"/>
                <w:szCs w:val="18"/>
                <w:lang w:val="en-GB"/>
              </w:rPr>
              <w:t xml:space="preserve">officials </w:t>
            </w:r>
            <w:r w:rsidR="00CE3E2E" w:rsidRPr="00C908C0">
              <w:rPr>
                <w:rFonts w:ascii="Gill Sans MT" w:hAnsi="Gill Sans MT"/>
                <w:iCs/>
                <w:sz w:val="18"/>
                <w:szCs w:val="18"/>
                <w:lang w:val="en-GB"/>
              </w:rPr>
              <w:t>and vulnerable groups (women, children, disabled etc)</w:t>
            </w:r>
            <w:r w:rsidR="00CC6872" w:rsidRPr="00C908C0">
              <w:rPr>
                <w:rFonts w:ascii="Gill Sans MT" w:hAnsi="Gill Sans MT"/>
                <w:iCs/>
                <w:sz w:val="18"/>
                <w:szCs w:val="18"/>
                <w:lang w:val="en-GB"/>
              </w:rPr>
              <w:t xml:space="preserve"> participated in </w:t>
            </w:r>
            <w:r w:rsidR="00B07926" w:rsidRPr="00C908C0">
              <w:rPr>
                <w:rFonts w:ascii="Gill Sans MT" w:hAnsi="Gill Sans MT"/>
                <w:iCs/>
                <w:sz w:val="18"/>
                <w:szCs w:val="18"/>
                <w:lang w:val="en-GB"/>
              </w:rPr>
              <w:t xml:space="preserve">the process </w:t>
            </w:r>
          </w:p>
          <w:p w14:paraId="783FCD09" w14:textId="77777777" w:rsidR="00B07926" w:rsidRPr="00C908C0" w:rsidRDefault="00B07926" w:rsidP="009406EF">
            <w:pPr>
              <w:rPr>
                <w:rFonts w:ascii="Gill Sans MT" w:hAnsi="Gill Sans MT"/>
                <w:iCs/>
                <w:sz w:val="18"/>
                <w:szCs w:val="18"/>
                <w:lang w:val="en-GB"/>
              </w:rPr>
            </w:pPr>
          </w:p>
          <w:p w14:paraId="3200CDF4" w14:textId="06F6881E" w:rsidR="00B07926" w:rsidRPr="00C908C0" w:rsidRDefault="00164871" w:rsidP="009406EF">
            <w:pPr>
              <w:rPr>
                <w:rFonts w:ascii="Gill Sans MT" w:hAnsi="Gill Sans MT"/>
                <w:iCs/>
                <w:sz w:val="18"/>
                <w:szCs w:val="18"/>
                <w:lang w:val="en-GB"/>
              </w:rPr>
            </w:pPr>
            <w:r w:rsidRPr="00C908C0">
              <w:rPr>
                <w:rFonts w:ascii="Gill Sans MT" w:hAnsi="Gill Sans MT"/>
                <w:iCs/>
                <w:sz w:val="18"/>
                <w:szCs w:val="18"/>
                <w:lang w:val="en-GB"/>
              </w:rPr>
              <w:t>CVA Working Group facilitates</w:t>
            </w:r>
            <w:r w:rsidR="00B07926" w:rsidRPr="00C908C0">
              <w:rPr>
                <w:rFonts w:ascii="Gill Sans MT" w:hAnsi="Gill Sans MT"/>
                <w:iCs/>
                <w:sz w:val="18"/>
                <w:szCs w:val="18"/>
                <w:lang w:val="en-GB"/>
              </w:rPr>
              <w:t xml:space="preserve"> “Community Score Card” session:</w:t>
            </w:r>
          </w:p>
          <w:p w14:paraId="51578178" w14:textId="6EBB69E3" w:rsidR="00164871"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891538896"/>
                <w14:checkbox>
                  <w14:checked w14:val="0"/>
                  <w14:checkedState w14:val="2612" w14:font="MS Gothic"/>
                  <w14:uncheckedState w14:val="2610" w14:font="MS Gothic"/>
                </w14:checkbox>
              </w:sdtPr>
              <w:sdtEndPr/>
              <w:sdtContent>
                <w:r w:rsidR="00E85F04" w:rsidRPr="00C908C0">
                  <w:rPr>
                    <w:rFonts w:ascii="MS Gothic" w:eastAsia="MS Gothic" w:hAnsi="MS Gothic" w:cs="MS Gothic" w:hint="eastAsia"/>
                    <w:b/>
                    <w:sz w:val="18"/>
                    <w:szCs w:val="18"/>
                  </w:rPr>
                  <w:t>☐</w:t>
                </w:r>
              </w:sdtContent>
            </w:sdt>
            <w:r w:rsidR="008A011A" w:rsidRPr="00C908C0">
              <w:rPr>
                <w:rFonts w:ascii="Gill Sans MT" w:hAnsi="Gill Sans MT"/>
                <w:sz w:val="18"/>
                <w:szCs w:val="18"/>
                <w:lang w:val="en-GB"/>
              </w:rPr>
              <w:t xml:space="preserve"> </w:t>
            </w:r>
            <w:r w:rsidR="00E85F04" w:rsidRPr="00C908C0">
              <w:rPr>
                <w:rFonts w:ascii="Gill Sans MT" w:hAnsi="Gill Sans MT"/>
                <w:sz w:val="18"/>
                <w:szCs w:val="18"/>
                <w:lang w:val="en-GB"/>
              </w:rPr>
              <w:t xml:space="preserve">Separate </w:t>
            </w:r>
            <w:r w:rsidR="00B2462F" w:rsidRPr="00C908C0">
              <w:rPr>
                <w:rFonts w:ascii="Gill Sans MT" w:hAnsi="Gill Sans MT"/>
                <w:sz w:val="18"/>
                <w:szCs w:val="18"/>
                <w:lang w:val="en-GB"/>
              </w:rPr>
              <w:t xml:space="preserve">group </w:t>
            </w:r>
            <w:r w:rsidR="00164871" w:rsidRPr="00C908C0">
              <w:rPr>
                <w:rFonts w:ascii="Gill Sans MT" w:hAnsi="Gill Sans MT"/>
                <w:sz w:val="18"/>
                <w:szCs w:val="18"/>
                <w:lang w:val="en-GB"/>
              </w:rPr>
              <w:t xml:space="preserve">formed </w:t>
            </w:r>
            <w:r w:rsidR="00B2462F" w:rsidRPr="00C908C0">
              <w:rPr>
                <w:rFonts w:ascii="Gill Sans MT" w:hAnsi="Gill Sans MT"/>
                <w:sz w:val="18"/>
                <w:szCs w:val="18"/>
                <w:lang w:val="en-GB"/>
              </w:rPr>
              <w:t xml:space="preserve">to support participation of </w:t>
            </w:r>
            <w:r w:rsidR="00164871" w:rsidRPr="00C908C0">
              <w:rPr>
                <w:rFonts w:ascii="Gill Sans MT" w:hAnsi="Gill Sans MT"/>
                <w:sz w:val="18"/>
                <w:szCs w:val="18"/>
                <w:lang w:val="en-GB"/>
              </w:rPr>
              <w:t xml:space="preserve">service </w:t>
            </w:r>
            <w:r w:rsidR="00B07926" w:rsidRPr="00C908C0">
              <w:rPr>
                <w:rFonts w:ascii="Gill Sans MT" w:hAnsi="Gill Sans MT"/>
                <w:iCs/>
                <w:sz w:val="18"/>
                <w:szCs w:val="18"/>
                <w:lang w:val="en-GB"/>
              </w:rPr>
              <w:t>providers</w:t>
            </w:r>
            <w:r w:rsidR="00E85F04" w:rsidRPr="00C908C0">
              <w:rPr>
                <w:rFonts w:ascii="Gill Sans MT" w:hAnsi="Gill Sans MT"/>
                <w:iCs/>
                <w:sz w:val="18"/>
                <w:szCs w:val="18"/>
                <w:lang w:val="en-GB"/>
              </w:rPr>
              <w:t xml:space="preserve"> or </w:t>
            </w:r>
            <w:r w:rsidR="00D46BC6" w:rsidRPr="00C908C0">
              <w:rPr>
                <w:rFonts w:ascii="Gill Sans MT" w:hAnsi="Gill Sans MT"/>
                <w:iCs/>
                <w:sz w:val="18"/>
                <w:szCs w:val="18"/>
                <w:lang w:val="en-GB"/>
              </w:rPr>
              <w:t xml:space="preserve">government </w:t>
            </w:r>
            <w:r w:rsidR="00B07926" w:rsidRPr="00C908C0">
              <w:rPr>
                <w:rFonts w:ascii="Gill Sans MT" w:hAnsi="Gill Sans MT"/>
                <w:iCs/>
                <w:sz w:val="18"/>
                <w:szCs w:val="18"/>
                <w:lang w:val="en-GB"/>
              </w:rPr>
              <w:t xml:space="preserve">officials </w:t>
            </w:r>
          </w:p>
          <w:p w14:paraId="105F16F7" w14:textId="7EF983F1" w:rsidR="00E85F04" w:rsidRPr="00C908C0" w:rsidRDefault="008A0BC4" w:rsidP="00E85F04">
            <w:pPr>
              <w:ind w:left="720"/>
              <w:rPr>
                <w:rFonts w:ascii="Gill Sans MT" w:hAnsi="Gill Sans MT"/>
                <w:iCs/>
                <w:sz w:val="18"/>
                <w:szCs w:val="18"/>
                <w:lang w:val="en-GB"/>
              </w:rPr>
            </w:pPr>
            <w:sdt>
              <w:sdtPr>
                <w:rPr>
                  <w:rFonts w:ascii="Gill Sans MT" w:hAnsi="Gill Sans MT"/>
                  <w:b/>
                  <w:sz w:val="18"/>
                  <w:szCs w:val="18"/>
                </w:rPr>
                <w:id w:val="1821608506"/>
                <w14:checkbox>
                  <w14:checked w14:val="0"/>
                  <w14:checkedState w14:val="2612" w14:font="MS Gothic"/>
                  <w14:uncheckedState w14:val="2610" w14:font="MS Gothic"/>
                </w14:checkbox>
              </w:sdtPr>
              <w:sdtEndPr/>
              <w:sdtContent>
                <w:r w:rsidR="00E85F04" w:rsidRPr="00C908C0">
                  <w:rPr>
                    <w:rFonts w:ascii="MS Gothic" w:eastAsia="MS Gothic" w:hAnsi="MS Gothic" w:cs="MS Gothic" w:hint="eastAsia"/>
                    <w:b/>
                    <w:sz w:val="18"/>
                    <w:szCs w:val="18"/>
                  </w:rPr>
                  <w:t>☐</w:t>
                </w:r>
              </w:sdtContent>
            </w:sdt>
            <w:r w:rsidR="00E85F04" w:rsidRPr="00C908C0">
              <w:rPr>
                <w:rFonts w:ascii="Gill Sans MT" w:hAnsi="Gill Sans MT"/>
                <w:sz w:val="18"/>
                <w:szCs w:val="18"/>
                <w:lang w:val="en-GB"/>
              </w:rPr>
              <w:t xml:space="preserve"> Separate groups formed to support participation of </w:t>
            </w:r>
            <w:r w:rsidR="00572BEE" w:rsidRPr="00C908C0">
              <w:rPr>
                <w:rFonts w:ascii="Gill Sans MT" w:hAnsi="Gill Sans MT"/>
                <w:sz w:val="18"/>
                <w:szCs w:val="18"/>
                <w:lang w:val="en-GB"/>
              </w:rPr>
              <w:t xml:space="preserve">different </w:t>
            </w:r>
            <w:r w:rsidR="00E85F04" w:rsidRPr="00C908C0">
              <w:rPr>
                <w:rFonts w:ascii="Gill Sans MT" w:hAnsi="Gill Sans MT"/>
                <w:iCs/>
                <w:sz w:val="18"/>
                <w:szCs w:val="18"/>
                <w:lang w:val="en-GB"/>
              </w:rPr>
              <w:t>vulnerable groups (women, children, disabled etc)</w:t>
            </w:r>
          </w:p>
          <w:p w14:paraId="129935B7" w14:textId="4F9D6905"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1856029991"/>
                <w14:checkbox>
                  <w14:checked w14:val="0"/>
                  <w14:checkedState w14:val="2612" w14:font="MS Gothic"/>
                  <w14:uncheckedState w14:val="2610" w14:font="MS Gothic"/>
                </w14:checkbox>
              </w:sdtPr>
              <w:sdtEndPr/>
              <w:sdtContent>
                <w:r w:rsidR="00605B6C" w:rsidRPr="00C908C0">
                  <w:rPr>
                    <w:rFonts w:ascii="MS Gothic" w:eastAsia="MS Gothic" w:hAnsi="MS Gothic" w:cs="MS Gothic" w:hint="eastAsia"/>
                    <w:b/>
                    <w:sz w:val="18"/>
                    <w:szCs w:val="18"/>
                  </w:rPr>
                  <w:t>☐</w:t>
                </w:r>
              </w:sdtContent>
            </w:sdt>
            <w:r w:rsidR="008A011A" w:rsidRPr="00C908C0">
              <w:rPr>
                <w:rFonts w:ascii="Gill Sans MT" w:hAnsi="Gill Sans MT"/>
                <w:sz w:val="18"/>
                <w:szCs w:val="18"/>
                <w:lang w:val="en-GB"/>
              </w:rPr>
              <w:t xml:space="preserve"> </w:t>
            </w:r>
            <w:r w:rsidR="00B07926" w:rsidRPr="00C908C0">
              <w:rPr>
                <w:rFonts w:ascii="Gill Sans MT" w:hAnsi="Gill Sans MT"/>
                <w:iCs/>
                <w:sz w:val="18"/>
                <w:szCs w:val="18"/>
                <w:lang w:val="en-GB"/>
              </w:rPr>
              <w:t>Participants define</w:t>
            </w:r>
            <w:r w:rsidR="00CC6872" w:rsidRPr="00C908C0">
              <w:rPr>
                <w:rFonts w:ascii="Gill Sans MT" w:hAnsi="Gill Sans MT"/>
                <w:iCs/>
                <w:sz w:val="18"/>
                <w:szCs w:val="18"/>
                <w:lang w:val="en-GB"/>
              </w:rPr>
              <w:t>d</w:t>
            </w:r>
            <w:r w:rsidR="00B07926" w:rsidRPr="00C908C0">
              <w:rPr>
                <w:rFonts w:ascii="Gill Sans MT" w:hAnsi="Gill Sans MT"/>
                <w:iCs/>
                <w:sz w:val="18"/>
                <w:szCs w:val="18"/>
                <w:lang w:val="en-GB"/>
              </w:rPr>
              <w:t xml:space="preserve"> their own criteria to be measured at the facilities and rate them using a 5-point scale</w:t>
            </w:r>
          </w:p>
          <w:p w14:paraId="64DE0B81" w14:textId="727420E6"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1416357885"/>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B07926" w:rsidRPr="00C908C0">
              <w:rPr>
                <w:rFonts w:ascii="Gill Sans MT" w:hAnsi="Gill Sans MT"/>
                <w:sz w:val="18"/>
                <w:szCs w:val="18"/>
                <w:lang w:val="en-GB"/>
              </w:rPr>
              <w:t xml:space="preserve"> </w:t>
            </w:r>
            <w:r w:rsidR="00CC6872" w:rsidRPr="00C908C0">
              <w:rPr>
                <w:rFonts w:ascii="Gill Sans MT" w:hAnsi="Gill Sans MT"/>
                <w:sz w:val="18"/>
                <w:szCs w:val="18"/>
                <w:lang w:val="en-GB"/>
              </w:rPr>
              <w:t xml:space="preserve">AP </w:t>
            </w:r>
            <w:r w:rsidR="00B2462F" w:rsidRPr="00C908C0">
              <w:rPr>
                <w:rFonts w:ascii="Gill Sans MT" w:hAnsi="Gill Sans MT"/>
                <w:iCs/>
                <w:sz w:val="18"/>
                <w:szCs w:val="18"/>
                <w:lang w:val="en-GB"/>
              </w:rPr>
              <w:t>staff</w:t>
            </w:r>
            <w:r w:rsidR="00CC6872" w:rsidRPr="00C908C0">
              <w:rPr>
                <w:rFonts w:ascii="Gill Sans MT" w:hAnsi="Gill Sans MT"/>
                <w:iCs/>
                <w:sz w:val="18"/>
                <w:szCs w:val="18"/>
                <w:lang w:val="en-GB"/>
              </w:rPr>
              <w:t xml:space="preserve"> </w:t>
            </w:r>
            <w:r w:rsidR="00B07926" w:rsidRPr="00C908C0">
              <w:rPr>
                <w:rFonts w:ascii="Gill Sans MT" w:hAnsi="Gill Sans MT"/>
                <w:iCs/>
                <w:sz w:val="18"/>
                <w:szCs w:val="18"/>
                <w:lang w:val="en-GB"/>
              </w:rPr>
              <w:t>record</w:t>
            </w:r>
            <w:r w:rsidR="00CC6872" w:rsidRPr="00C908C0">
              <w:rPr>
                <w:rFonts w:ascii="Gill Sans MT" w:hAnsi="Gill Sans MT"/>
                <w:iCs/>
                <w:sz w:val="18"/>
                <w:szCs w:val="18"/>
                <w:lang w:val="en-GB"/>
              </w:rPr>
              <w:t>ed</w:t>
            </w:r>
            <w:r w:rsidR="00B07926" w:rsidRPr="00C908C0">
              <w:rPr>
                <w:rFonts w:ascii="Gill Sans MT" w:hAnsi="Gill Sans MT"/>
                <w:iCs/>
                <w:sz w:val="18"/>
                <w:szCs w:val="18"/>
                <w:lang w:val="en-GB"/>
              </w:rPr>
              <w:t xml:space="preserve"> an overall score for each criterion.  </w:t>
            </w:r>
          </w:p>
          <w:p w14:paraId="1B9FCD7D" w14:textId="77777777" w:rsidR="00AB5680" w:rsidRPr="00C908C0" w:rsidRDefault="00AB5680" w:rsidP="0038203D">
            <w:pPr>
              <w:rPr>
                <w:rFonts w:ascii="Gill Sans MT" w:hAnsi="Gill Sans MT"/>
                <w:sz w:val="18"/>
                <w:szCs w:val="18"/>
                <w:lang w:val="en-GB"/>
              </w:rPr>
            </w:pPr>
          </w:p>
          <w:p w14:paraId="2092CBC1" w14:textId="623D1540" w:rsidR="00B07926" w:rsidRPr="00C908C0" w:rsidRDefault="00B2462F" w:rsidP="00B07926">
            <w:pPr>
              <w:rPr>
                <w:rFonts w:ascii="Gill Sans MT" w:hAnsi="Gill Sans MT"/>
                <w:iCs/>
                <w:sz w:val="18"/>
                <w:szCs w:val="18"/>
                <w:lang w:val="en-GB"/>
              </w:rPr>
            </w:pPr>
            <w:r w:rsidRPr="00C908C0">
              <w:rPr>
                <w:rFonts w:ascii="Gill Sans MT" w:hAnsi="Gill Sans MT"/>
                <w:iCs/>
                <w:sz w:val="18"/>
                <w:szCs w:val="18"/>
                <w:lang w:val="en-GB"/>
              </w:rPr>
              <w:t>CVA Working G</w:t>
            </w:r>
            <w:r w:rsidR="00B07926" w:rsidRPr="00C908C0">
              <w:rPr>
                <w:rFonts w:ascii="Gill Sans MT" w:hAnsi="Gill Sans MT"/>
                <w:iCs/>
                <w:sz w:val="18"/>
                <w:szCs w:val="18"/>
                <w:lang w:val="en-GB"/>
              </w:rPr>
              <w:t>roup convenes a plenary ““Interface Meeting”:</w:t>
            </w:r>
          </w:p>
          <w:p w14:paraId="3A9F6E79" w14:textId="0726F752"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346867795"/>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B07926" w:rsidRPr="00C908C0">
              <w:rPr>
                <w:rFonts w:ascii="Gill Sans MT" w:hAnsi="Gill Sans MT"/>
                <w:sz w:val="18"/>
                <w:szCs w:val="18"/>
                <w:lang w:val="en-GB"/>
              </w:rPr>
              <w:t xml:space="preserve"> </w:t>
            </w:r>
            <w:r w:rsidR="00D46BC6" w:rsidRPr="00C908C0">
              <w:rPr>
                <w:rFonts w:ascii="Gill Sans MT" w:hAnsi="Gill Sans MT"/>
                <w:iCs/>
                <w:sz w:val="18"/>
                <w:szCs w:val="18"/>
                <w:lang w:val="en-GB"/>
              </w:rPr>
              <w:t>C</w:t>
            </w:r>
            <w:r w:rsidR="00B07926" w:rsidRPr="00C908C0">
              <w:rPr>
                <w:rFonts w:ascii="Gill Sans MT" w:hAnsi="Gill Sans MT"/>
                <w:iCs/>
                <w:sz w:val="18"/>
                <w:szCs w:val="18"/>
                <w:lang w:val="en-GB"/>
              </w:rPr>
              <w:t xml:space="preserve">ommunity members </w:t>
            </w:r>
            <w:r w:rsidR="008875A7" w:rsidRPr="00C908C0">
              <w:rPr>
                <w:rFonts w:ascii="Gill Sans MT" w:hAnsi="Gill Sans MT"/>
                <w:iCs/>
                <w:sz w:val="18"/>
                <w:szCs w:val="18"/>
                <w:lang w:val="en-GB"/>
              </w:rPr>
              <w:t>were</w:t>
            </w:r>
            <w:r w:rsidR="00B07926" w:rsidRPr="00C908C0">
              <w:rPr>
                <w:rFonts w:ascii="Gill Sans MT" w:hAnsi="Gill Sans MT"/>
                <w:iCs/>
                <w:sz w:val="18"/>
                <w:szCs w:val="18"/>
                <w:lang w:val="en-GB"/>
              </w:rPr>
              <w:t xml:space="preserve"> part of the meeting</w:t>
            </w:r>
          </w:p>
          <w:p w14:paraId="5839D140" w14:textId="0DEFC2AF" w:rsidR="00B07926" w:rsidRPr="00C908C0" w:rsidRDefault="008A0BC4" w:rsidP="00605B6C">
            <w:pPr>
              <w:ind w:left="720"/>
              <w:rPr>
                <w:rFonts w:ascii="Gill Sans MT" w:hAnsi="Gill Sans MT"/>
                <w:b/>
                <w:sz w:val="18"/>
                <w:szCs w:val="18"/>
              </w:rPr>
            </w:pPr>
            <w:sdt>
              <w:sdtPr>
                <w:rPr>
                  <w:rFonts w:ascii="Gill Sans MT" w:hAnsi="Gill Sans MT"/>
                  <w:b/>
                  <w:sz w:val="18"/>
                  <w:szCs w:val="18"/>
                </w:rPr>
                <w:id w:val="1090519832"/>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B07926" w:rsidRPr="00C908C0">
              <w:rPr>
                <w:rFonts w:ascii="Gill Sans MT" w:hAnsi="Gill Sans MT"/>
                <w:iCs/>
                <w:sz w:val="18"/>
                <w:szCs w:val="18"/>
                <w:lang w:val="en-GB"/>
              </w:rPr>
              <w:t xml:space="preserve"> </w:t>
            </w:r>
            <w:r w:rsidR="00D46BC6" w:rsidRPr="00C908C0">
              <w:rPr>
                <w:rFonts w:ascii="Gill Sans MT" w:hAnsi="Gill Sans MT"/>
                <w:iCs/>
                <w:sz w:val="18"/>
                <w:szCs w:val="18"/>
                <w:lang w:val="en-GB"/>
              </w:rPr>
              <w:t>S</w:t>
            </w:r>
            <w:r w:rsidR="00B07926" w:rsidRPr="00C908C0">
              <w:rPr>
                <w:rFonts w:ascii="Gill Sans MT" w:hAnsi="Gill Sans MT"/>
                <w:iCs/>
                <w:sz w:val="18"/>
                <w:szCs w:val="18"/>
                <w:lang w:val="en-GB"/>
              </w:rPr>
              <w:t xml:space="preserve">ervice providers </w:t>
            </w:r>
            <w:r w:rsidR="008875A7" w:rsidRPr="00C908C0">
              <w:rPr>
                <w:rFonts w:ascii="Gill Sans MT" w:hAnsi="Gill Sans MT"/>
                <w:iCs/>
                <w:sz w:val="18"/>
                <w:szCs w:val="18"/>
                <w:lang w:val="en-GB"/>
              </w:rPr>
              <w:t>were</w:t>
            </w:r>
            <w:r w:rsidR="00B07926" w:rsidRPr="00C908C0">
              <w:rPr>
                <w:rFonts w:ascii="Gill Sans MT" w:hAnsi="Gill Sans MT"/>
                <w:iCs/>
                <w:sz w:val="18"/>
                <w:szCs w:val="18"/>
                <w:lang w:val="en-GB"/>
              </w:rPr>
              <w:t xml:space="preserve"> part of the meeting</w:t>
            </w:r>
            <w:r w:rsidR="00B07926" w:rsidRPr="00C908C0">
              <w:rPr>
                <w:rFonts w:ascii="Gill Sans MT" w:hAnsi="Gill Sans MT"/>
                <w:b/>
                <w:sz w:val="18"/>
                <w:szCs w:val="18"/>
              </w:rPr>
              <w:t xml:space="preserve"> </w:t>
            </w:r>
          </w:p>
          <w:p w14:paraId="78BD0933" w14:textId="2A8B7BFB" w:rsidR="0075672B" w:rsidRPr="00C908C0" w:rsidRDefault="008A0BC4" w:rsidP="00605B6C">
            <w:pPr>
              <w:ind w:left="720"/>
              <w:rPr>
                <w:rFonts w:ascii="Gill Sans MT" w:hAnsi="Gill Sans MT"/>
                <w:sz w:val="18"/>
                <w:szCs w:val="18"/>
                <w:lang w:val="en-GB"/>
              </w:rPr>
            </w:pPr>
            <w:sdt>
              <w:sdtPr>
                <w:rPr>
                  <w:rFonts w:ascii="Gill Sans MT" w:hAnsi="Gill Sans MT"/>
                  <w:b/>
                  <w:sz w:val="18"/>
                  <w:szCs w:val="18"/>
                </w:rPr>
                <w:id w:val="18056638"/>
                <w14:checkbox>
                  <w14:checked w14:val="0"/>
                  <w14:checkedState w14:val="2612" w14:font="MS Gothic"/>
                  <w14:uncheckedState w14:val="2610" w14:font="MS Gothic"/>
                </w14:checkbox>
              </w:sdtPr>
              <w:sdtEndPr/>
              <w:sdtContent>
                <w:r w:rsidR="0075672B" w:rsidRPr="00C908C0">
                  <w:rPr>
                    <w:rFonts w:ascii="MS Gothic" w:eastAsia="MS Gothic" w:hAnsi="MS Gothic" w:cs="MS Gothic" w:hint="eastAsia"/>
                    <w:b/>
                    <w:sz w:val="18"/>
                    <w:szCs w:val="18"/>
                  </w:rPr>
                  <w:t>☐</w:t>
                </w:r>
              </w:sdtContent>
            </w:sdt>
            <w:r w:rsidR="00B07926" w:rsidRPr="00C908C0">
              <w:rPr>
                <w:rFonts w:ascii="Gill Sans MT" w:hAnsi="Gill Sans MT"/>
                <w:sz w:val="18"/>
                <w:szCs w:val="18"/>
                <w:lang w:val="en-GB"/>
              </w:rPr>
              <w:t xml:space="preserve"> </w:t>
            </w:r>
            <w:r w:rsidR="00D46BC6" w:rsidRPr="00C908C0">
              <w:rPr>
                <w:rFonts w:ascii="Gill Sans MT" w:hAnsi="Gill Sans MT"/>
                <w:iCs/>
                <w:sz w:val="18"/>
                <w:szCs w:val="18"/>
                <w:lang w:val="en-GB"/>
              </w:rPr>
              <w:t>L</w:t>
            </w:r>
            <w:r w:rsidR="00B07926" w:rsidRPr="00C908C0">
              <w:rPr>
                <w:rFonts w:ascii="Gill Sans MT" w:hAnsi="Gill Sans MT"/>
                <w:iCs/>
                <w:sz w:val="18"/>
                <w:szCs w:val="18"/>
                <w:lang w:val="en-GB"/>
              </w:rPr>
              <w:t>ocal government</w:t>
            </w:r>
            <w:r w:rsidR="00B07926" w:rsidRPr="00C908C0">
              <w:rPr>
                <w:rFonts w:ascii="Gill Sans MT" w:hAnsi="Gill Sans MT"/>
                <w:sz w:val="18"/>
                <w:szCs w:val="18"/>
                <w:lang w:val="en-GB"/>
              </w:rPr>
              <w:t xml:space="preserve"> </w:t>
            </w:r>
            <w:r w:rsidR="0075672B" w:rsidRPr="00C908C0">
              <w:rPr>
                <w:rFonts w:ascii="Gill Sans MT" w:hAnsi="Gill Sans MT"/>
                <w:sz w:val="18"/>
                <w:szCs w:val="18"/>
                <w:lang w:val="en-GB"/>
              </w:rPr>
              <w:t xml:space="preserve">officials </w:t>
            </w:r>
            <w:r w:rsidR="008875A7" w:rsidRPr="00C908C0">
              <w:rPr>
                <w:rFonts w:ascii="Gill Sans MT" w:hAnsi="Gill Sans MT"/>
                <w:sz w:val="18"/>
                <w:szCs w:val="18"/>
                <w:lang w:val="en-GB"/>
              </w:rPr>
              <w:t>were</w:t>
            </w:r>
            <w:r w:rsidR="00B07926" w:rsidRPr="00C908C0">
              <w:rPr>
                <w:rFonts w:ascii="Gill Sans MT" w:hAnsi="Gill Sans MT"/>
                <w:sz w:val="18"/>
                <w:szCs w:val="18"/>
                <w:lang w:val="en-GB"/>
              </w:rPr>
              <w:t xml:space="preserve"> part of the meeting </w:t>
            </w:r>
          </w:p>
          <w:p w14:paraId="78277EFF" w14:textId="659401FE" w:rsidR="0075672B" w:rsidRPr="00C908C0" w:rsidRDefault="008A0BC4" w:rsidP="0075672B">
            <w:pPr>
              <w:ind w:left="720"/>
              <w:rPr>
                <w:rFonts w:ascii="Gill Sans MT" w:hAnsi="Gill Sans MT"/>
                <w:iCs/>
                <w:sz w:val="18"/>
                <w:szCs w:val="18"/>
                <w:lang w:val="en-GB"/>
              </w:rPr>
            </w:pPr>
            <w:sdt>
              <w:sdtPr>
                <w:rPr>
                  <w:rFonts w:ascii="Gill Sans MT" w:hAnsi="Gill Sans MT"/>
                  <w:b/>
                  <w:sz w:val="18"/>
                  <w:szCs w:val="18"/>
                </w:rPr>
                <w:id w:val="726884083"/>
                <w14:checkbox>
                  <w14:checked w14:val="0"/>
                  <w14:checkedState w14:val="2612" w14:font="MS Gothic"/>
                  <w14:uncheckedState w14:val="2610" w14:font="MS Gothic"/>
                </w14:checkbox>
              </w:sdtPr>
              <w:sdtEndPr/>
              <w:sdtContent>
                <w:r w:rsidR="0075672B" w:rsidRPr="00C908C0">
                  <w:rPr>
                    <w:rFonts w:ascii="MS Gothic" w:eastAsia="MS Gothic" w:hAnsi="MS Gothic" w:cs="MS Gothic" w:hint="eastAsia"/>
                    <w:b/>
                    <w:sz w:val="18"/>
                    <w:szCs w:val="18"/>
                  </w:rPr>
                  <w:t>☐</w:t>
                </w:r>
              </w:sdtContent>
            </w:sdt>
            <w:r w:rsidR="0075672B" w:rsidRPr="00C908C0">
              <w:rPr>
                <w:rFonts w:ascii="Gill Sans MT" w:hAnsi="Gill Sans MT"/>
                <w:sz w:val="18"/>
                <w:szCs w:val="18"/>
                <w:lang w:val="en-GB"/>
              </w:rPr>
              <w:t xml:space="preserve"> Vulnerable groups (women, children, disabled etc) </w:t>
            </w:r>
            <w:r w:rsidR="008875A7" w:rsidRPr="00C908C0">
              <w:rPr>
                <w:rFonts w:ascii="Gill Sans MT" w:hAnsi="Gill Sans MT"/>
                <w:sz w:val="18"/>
                <w:szCs w:val="18"/>
                <w:lang w:val="en-GB"/>
              </w:rPr>
              <w:t>were</w:t>
            </w:r>
            <w:r w:rsidR="0075672B" w:rsidRPr="00C908C0">
              <w:rPr>
                <w:rFonts w:ascii="Gill Sans MT" w:hAnsi="Gill Sans MT"/>
                <w:sz w:val="18"/>
                <w:szCs w:val="18"/>
                <w:lang w:val="en-GB"/>
              </w:rPr>
              <w:t xml:space="preserve"> part of the meeting </w:t>
            </w:r>
            <w:r w:rsidR="0075672B" w:rsidRPr="00C908C0">
              <w:rPr>
                <w:rFonts w:ascii="Gill Sans MT" w:hAnsi="Gill Sans MT"/>
                <w:iCs/>
                <w:sz w:val="18"/>
                <w:szCs w:val="18"/>
                <w:lang w:val="en-GB"/>
              </w:rPr>
              <w:t xml:space="preserve"> </w:t>
            </w:r>
          </w:p>
          <w:p w14:paraId="42D77789" w14:textId="7A1D556C"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837727957"/>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B07926" w:rsidRPr="00C908C0">
              <w:rPr>
                <w:rFonts w:ascii="Gill Sans MT" w:hAnsi="Gill Sans MT"/>
                <w:sz w:val="18"/>
                <w:szCs w:val="18"/>
                <w:lang w:val="en-GB"/>
              </w:rPr>
              <w:t xml:space="preserve"> </w:t>
            </w:r>
            <w:r w:rsidR="00B07926" w:rsidRPr="00C908C0">
              <w:rPr>
                <w:rFonts w:ascii="Gill Sans MT" w:hAnsi="Gill Sans MT"/>
                <w:iCs/>
                <w:sz w:val="18"/>
                <w:szCs w:val="18"/>
                <w:lang w:val="en-GB"/>
              </w:rPr>
              <w:t>Participants review</w:t>
            </w:r>
            <w:r w:rsidR="008875A7" w:rsidRPr="00C908C0">
              <w:rPr>
                <w:rFonts w:ascii="Gill Sans MT" w:hAnsi="Gill Sans MT"/>
                <w:iCs/>
                <w:sz w:val="18"/>
                <w:szCs w:val="18"/>
                <w:lang w:val="en-GB"/>
              </w:rPr>
              <w:t>ed</w:t>
            </w:r>
            <w:r w:rsidR="00B07926" w:rsidRPr="00C908C0">
              <w:rPr>
                <w:rFonts w:ascii="Gill Sans MT" w:hAnsi="Gill Sans MT"/>
                <w:iCs/>
                <w:sz w:val="18"/>
                <w:szCs w:val="18"/>
                <w:lang w:val="en-GB"/>
              </w:rPr>
              <w:t xml:space="preserve"> the results of the monitoring standards and community score card sessions </w:t>
            </w:r>
          </w:p>
          <w:p w14:paraId="5F11A333" w14:textId="5C0747CA" w:rsidR="00B07926" w:rsidRPr="00C908C0" w:rsidRDefault="008A0BC4" w:rsidP="00605B6C">
            <w:pPr>
              <w:ind w:left="720"/>
              <w:rPr>
                <w:rFonts w:ascii="Gill Sans MT" w:hAnsi="Gill Sans MT"/>
                <w:iCs/>
                <w:sz w:val="18"/>
                <w:szCs w:val="18"/>
                <w:lang w:val="en-GB"/>
              </w:rPr>
            </w:pPr>
            <w:sdt>
              <w:sdtPr>
                <w:rPr>
                  <w:rFonts w:ascii="Gill Sans MT" w:hAnsi="Gill Sans MT"/>
                  <w:b/>
                  <w:sz w:val="18"/>
                  <w:szCs w:val="18"/>
                </w:rPr>
                <w:id w:val="1588811469"/>
                <w14:checkbox>
                  <w14:checked w14:val="0"/>
                  <w14:checkedState w14:val="2612" w14:font="MS Gothic"/>
                  <w14:uncheckedState w14:val="2610" w14:font="MS Gothic"/>
                </w14:checkbox>
              </w:sdtPr>
              <w:sdtEndPr/>
              <w:sdtContent>
                <w:r w:rsidR="00B07926" w:rsidRPr="00C908C0">
                  <w:rPr>
                    <w:rFonts w:ascii="MS Gothic" w:eastAsia="MS Gothic" w:hAnsi="MS Gothic" w:cs="MS Gothic" w:hint="eastAsia"/>
                    <w:b/>
                    <w:sz w:val="18"/>
                    <w:szCs w:val="18"/>
                  </w:rPr>
                  <w:t>☐</w:t>
                </w:r>
              </w:sdtContent>
            </w:sdt>
            <w:r w:rsidR="007921EA" w:rsidRPr="00C908C0">
              <w:rPr>
                <w:rFonts w:ascii="Gill Sans MT" w:hAnsi="Gill Sans MT"/>
                <w:b/>
                <w:sz w:val="18"/>
                <w:szCs w:val="18"/>
              </w:rPr>
              <w:t xml:space="preserve"> </w:t>
            </w:r>
            <w:r w:rsidR="007921EA" w:rsidRPr="00C908C0">
              <w:rPr>
                <w:rFonts w:ascii="Gill Sans MT" w:hAnsi="Gill Sans MT"/>
                <w:iCs/>
                <w:sz w:val="18"/>
                <w:szCs w:val="18"/>
                <w:lang w:val="en-GB"/>
              </w:rPr>
              <w:t xml:space="preserve">An Action Plan </w:t>
            </w:r>
            <w:r w:rsidR="008875A7" w:rsidRPr="00C908C0">
              <w:rPr>
                <w:rFonts w:ascii="Gill Sans MT" w:hAnsi="Gill Sans MT"/>
                <w:iCs/>
                <w:sz w:val="18"/>
                <w:szCs w:val="18"/>
                <w:lang w:val="en-GB"/>
              </w:rPr>
              <w:t>was</w:t>
            </w:r>
            <w:r w:rsidR="00A675B0" w:rsidRPr="00C908C0">
              <w:rPr>
                <w:rFonts w:ascii="Gill Sans MT" w:hAnsi="Gill Sans MT"/>
                <w:iCs/>
                <w:sz w:val="18"/>
                <w:szCs w:val="18"/>
                <w:lang w:val="en-GB"/>
              </w:rPr>
              <w:t xml:space="preserve"> agreed and produced, including</w:t>
            </w:r>
            <w:r w:rsidR="007921EA" w:rsidRPr="00C908C0">
              <w:rPr>
                <w:rFonts w:ascii="Gill Sans MT" w:hAnsi="Gill Sans MT"/>
                <w:iCs/>
                <w:sz w:val="18"/>
                <w:szCs w:val="18"/>
                <w:lang w:val="en-GB"/>
              </w:rPr>
              <w:t xml:space="preserve"> specific, measurable, achievable, realistic, and time-bound objectives that </w:t>
            </w:r>
            <w:r w:rsidR="008875A7" w:rsidRPr="00C908C0">
              <w:rPr>
                <w:rFonts w:ascii="Gill Sans MT" w:hAnsi="Gill Sans MT"/>
                <w:iCs/>
                <w:sz w:val="18"/>
                <w:szCs w:val="18"/>
                <w:lang w:val="en-GB"/>
              </w:rPr>
              <w:t>aim to</w:t>
            </w:r>
            <w:r w:rsidR="007921EA" w:rsidRPr="00C908C0">
              <w:rPr>
                <w:rFonts w:ascii="Gill Sans MT" w:hAnsi="Gill Sans MT"/>
                <w:iCs/>
                <w:sz w:val="18"/>
                <w:szCs w:val="18"/>
                <w:lang w:val="en-GB"/>
              </w:rPr>
              <w:t xml:space="preserve"> improve service delivery</w:t>
            </w:r>
          </w:p>
          <w:p w14:paraId="0897B160" w14:textId="519F06BB" w:rsidR="00AB5680" w:rsidRPr="00AF105C" w:rsidRDefault="008A0BC4" w:rsidP="00AF105C">
            <w:pPr>
              <w:ind w:left="720"/>
              <w:rPr>
                <w:rFonts w:ascii="Gill Sans MT" w:hAnsi="Gill Sans MT"/>
                <w:iCs/>
                <w:sz w:val="18"/>
                <w:szCs w:val="18"/>
                <w:lang w:val="en-GB"/>
              </w:rPr>
            </w:pPr>
            <w:sdt>
              <w:sdtPr>
                <w:rPr>
                  <w:rFonts w:ascii="Gill Sans MT" w:hAnsi="Gill Sans MT"/>
                  <w:b/>
                  <w:sz w:val="18"/>
                  <w:szCs w:val="18"/>
                </w:rPr>
                <w:id w:val="-1849787046"/>
                <w14:checkbox>
                  <w14:checked w14:val="0"/>
                  <w14:checkedState w14:val="2612" w14:font="MS Gothic"/>
                  <w14:uncheckedState w14:val="2610" w14:font="MS Gothic"/>
                </w14:checkbox>
              </w:sdtPr>
              <w:sdtEndPr/>
              <w:sdtContent>
                <w:r w:rsidR="00572BEE" w:rsidRPr="00C908C0">
                  <w:rPr>
                    <w:rFonts w:ascii="MS Gothic" w:eastAsia="MS Gothic" w:hAnsi="MS Gothic" w:cs="MS Gothic" w:hint="eastAsia"/>
                    <w:b/>
                    <w:sz w:val="18"/>
                    <w:szCs w:val="18"/>
                  </w:rPr>
                  <w:t>☐</w:t>
                </w:r>
              </w:sdtContent>
            </w:sdt>
            <w:r w:rsidR="00572BEE" w:rsidRPr="00C908C0">
              <w:rPr>
                <w:rFonts w:ascii="Gill Sans MT" w:hAnsi="Gill Sans MT"/>
                <w:sz w:val="18"/>
                <w:szCs w:val="18"/>
                <w:lang w:val="en-GB"/>
              </w:rPr>
              <w:t xml:space="preserve"> </w:t>
            </w:r>
            <w:r w:rsidR="00572BEE" w:rsidRPr="00C908C0">
              <w:rPr>
                <w:rFonts w:ascii="Gill Sans MT" w:hAnsi="Gill Sans MT"/>
                <w:iCs/>
                <w:sz w:val="18"/>
                <w:szCs w:val="18"/>
                <w:lang w:val="en-GB"/>
              </w:rPr>
              <w:t xml:space="preserve">World Vision </w:t>
            </w:r>
            <w:r w:rsidR="00C32705" w:rsidRPr="00C908C0">
              <w:rPr>
                <w:rFonts w:ascii="Gill Sans MT" w:hAnsi="Gill Sans MT"/>
                <w:iCs/>
                <w:sz w:val="18"/>
                <w:szCs w:val="18"/>
                <w:lang w:val="en-GB"/>
              </w:rPr>
              <w:t>has not contributed</w:t>
            </w:r>
            <w:r w:rsidR="00572BEE" w:rsidRPr="00C908C0">
              <w:rPr>
                <w:rFonts w:ascii="Gill Sans MT" w:hAnsi="Gill Sans MT"/>
                <w:iCs/>
                <w:sz w:val="18"/>
                <w:szCs w:val="18"/>
                <w:lang w:val="en-GB"/>
              </w:rPr>
              <w:t xml:space="preserve"> financially to the implementation of the Action Plan (recommended)</w:t>
            </w:r>
            <w:r w:rsidR="00C908C0">
              <w:rPr>
                <w:rFonts w:ascii="Gill Sans MT" w:hAnsi="Gill Sans MT"/>
                <w:iCs/>
                <w:sz w:val="18"/>
                <w:szCs w:val="18"/>
                <w:lang w:val="en-GB"/>
              </w:rPr>
              <w:t xml:space="preserve">. </w:t>
            </w:r>
            <w:r w:rsidR="00C908C0" w:rsidRPr="00AF105C">
              <w:rPr>
                <w:rFonts w:ascii="Gill Sans MT" w:hAnsi="Gill Sans MT"/>
                <w:i/>
                <w:iCs/>
                <w:sz w:val="18"/>
                <w:szCs w:val="18"/>
                <w:lang w:val="en-GB"/>
              </w:rPr>
              <w:t>If not checked, please explain in variance table</w:t>
            </w:r>
            <w:r w:rsidR="00AF105C" w:rsidRPr="00AF105C">
              <w:rPr>
                <w:rFonts w:ascii="Gill Sans MT" w:hAnsi="Gill Sans MT"/>
                <w:i/>
                <w:iCs/>
                <w:sz w:val="18"/>
                <w:szCs w:val="18"/>
                <w:lang w:val="en-GB"/>
              </w:rPr>
              <w:t xml:space="preserve"> below.</w:t>
            </w:r>
          </w:p>
        </w:tc>
        <w:tc>
          <w:tcPr>
            <w:tcW w:w="252" w:type="pct"/>
            <w:shd w:val="clear" w:color="auto" w:fill="DBE5F1" w:themeFill="accent1" w:themeFillTint="33"/>
          </w:tcPr>
          <w:p w14:paraId="1B661F03" w14:textId="69259296" w:rsidR="009406EF" w:rsidRDefault="009406EF" w:rsidP="0085680E">
            <w:pPr>
              <w:pStyle w:val="ListParagraph"/>
              <w:spacing w:after="0" w:line="240" w:lineRule="auto"/>
              <w:ind w:left="264"/>
              <w:rPr>
                <w:sz w:val="19"/>
                <w:szCs w:val="19"/>
                <w:lang w:val="en-GB"/>
              </w:rPr>
            </w:pPr>
          </w:p>
        </w:tc>
      </w:tr>
      <w:tr w:rsidR="009406EF" w:rsidRPr="001268DA" w14:paraId="3C5BB5ED" w14:textId="37C0752E" w:rsidTr="004A121B">
        <w:trPr>
          <w:trHeight w:val="699"/>
        </w:trPr>
        <w:tc>
          <w:tcPr>
            <w:tcW w:w="956" w:type="pct"/>
            <w:shd w:val="clear" w:color="auto" w:fill="DBE5F1" w:themeFill="accent1" w:themeFillTint="33"/>
          </w:tcPr>
          <w:p w14:paraId="201A0439" w14:textId="60C3A4FC" w:rsidR="007921EA" w:rsidRPr="00C908C0" w:rsidRDefault="009406EF" w:rsidP="007921EA">
            <w:pPr>
              <w:pStyle w:val="NoSpacing"/>
              <w:rPr>
                <w:rFonts w:ascii="Gill Sans MT" w:hAnsi="Gill Sans MT"/>
                <w:b/>
                <w:bCs/>
                <w:color w:val="000000" w:themeColor="text1"/>
                <w:sz w:val="18"/>
                <w:szCs w:val="18"/>
                <w:lang w:val="en-GB"/>
              </w:rPr>
            </w:pPr>
            <w:r w:rsidRPr="00C908C0">
              <w:rPr>
                <w:rFonts w:ascii="Gill Sans MT" w:hAnsi="Gill Sans MT"/>
                <w:sz w:val="18"/>
                <w:szCs w:val="18"/>
                <w:lang w:val="en-GB"/>
              </w:rPr>
              <w:t xml:space="preserve">4. </w:t>
            </w:r>
            <w:r w:rsidR="007921EA" w:rsidRPr="00C908C0">
              <w:rPr>
                <w:rFonts w:ascii="Gill Sans MT" w:hAnsi="Gill Sans MT"/>
                <w:b/>
                <w:bCs/>
                <w:color w:val="000000" w:themeColor="text1"/>
                <w:sz w:val="18"/>
                <w:szCs w:val="18"/>
                <w:lang w:val="en-GB"/>
              </w:rPr>
              <w:t>“Improving Services and Influencing Policy”</w:t>
            </w:r>
          </w:p>
          <w:p w14:paraId="2120C8AA" w14:textId="77777777" w:rsidR="007921EA" w:rsidRPr="00C908C0" w:rsidRDefault="007921EA" w:rsidP="007921EA">
            <w:pPr>
              <w:rPr>
                <w:rFonts w:ascii="Gill Sans MT" w:hAnsi="Gill Sans MT"/>
                <w:b/>
                <w:color w:val="000000" w:themeColor="text1"/>
                <w:sz w:val="18"/>
                <w:szCs w:val="18"/>
                <w:lang w:val="en-GB"/>
              </w:rPr>
            </w:pPr>
          </w:p>
          <w:p w14:paraId="711D0775" w14:textId="01BEDFF4" w:rsidR="009406EF" w:rsidRPr="00A312E8" w:rsidRDefault="007921EA" w:rsidP="007921EA">
            <w:pPr>
              <w:ind w:left="86"/>
              <w:contextualSpacing/>
              <w:rPr>
                <w:rFonts w:ascii="Gill Sans MT" w:hAnsi="Gill Sans MT"/>
                <w:sz w:val="18"/>
                <w:szCs w:val="18"/>
                <w:lang w:val="en-GB"/>
              </w:rPr>
            </w:pPr>
            <w:r w:rsidRPr="00A312E8">
              <w:rPr>
                <w:rFonts w:ascii="Gill Sans MT" w:hAnsi="Gill Sans MT"/>
                <w:bCs/>
                <w:color w:val="000000" w:themeColor="text1"/>
                <w:sz w:val="18"/>
                <w:szCs w:val="18"/>
                <w:lang w:val="en-GB"/>
              </w:rPr>
              <w:t xml:space="preserve">In this Fourth Phase, communities begin to implement the  action  plan  that  they  created  as  a  result  of  the Community  Gathering  process. </w:t>
            </w:r>
            <w:r w:rsidRPr="00A312E8">
              <w:rPr>
                <w:rFonts w:ascii="Gill Sans MT" w:hAnsi="Gill Sans MT"/>
                <w:sz w:val="18"/>
                <w:szCs w:val="18"/>
                <w:lang w:val="en-GB"/>
              </w:rPr>
              <w:t xml:space="preserve"> </w:t>
            </w:r>
          </w:p>
        </w:tc>
        <w:tc>
          <w:tcPr>
            <w:tcW w:w="3792" w:type="pct"/>
            <w:shd w:val="clear" w:color="auto" w:fill="DBE5F1" w:themeFill="accent1" w:themeFillTint="33"/>
          </w:tcPr>
          <w:p w14:paraId="51E2273D" w14:textId="6C3F7EC2" w:rsidR="00DD680C" w:rsidRPr="00C908C0" w:rsidRDefault="00572BEE" w:rsidP="00572BEE">
            <w:pPr>
              <w:rPr>
                <w:rFonts w:ascii="Gill Sans MT" w:hAnsi="Gill Sans MT"/>
                <w:sz w:val="18"/>
                <w:szCs w:val="18"/>
              </w:rPr>
            </w:pPr>
            <w:r w:rsidRPr="00C908C0">
              <w:rPr>
                <w:rFonts w:ascii="Gill Sans MT" w:hAnsi="Gill Sans MT"/>
                <w:sz w:val="18"/>
                <w:szCs w:val="18"/>
              </w:rPr>
              <w:t>Implementing the Action Plan</w:t>
            </w:r>
            <w:r w:rsidRPr="00C908C0">
              <w:rPr>
                <w:rFonts w:ascii="Gill Sans MT" w:hAnsi="Gill Sans MT"/>
                <w:sz w:val="18"/>
                <w:szCs w:val="18"/>
              </w:rPr>
              <w:br/>
            </w:r>
            <w:r w:rsidR="00DD680C" w:rsidRPr="00C908C0">
              <w:rPr>
                <w:rFonts w:ascii="Gill Sans MT" w:hAnsi="Gill Sans MT"/>
                <w:sz w:val="18"/>
                <w:szCs w:val="18"/>
              </w:rPr>
              <w:t>CVA  Working Groups and community member</w:t>
            </w:r>
            <w:r w:rsidRPr="00C908C0">
              <w:rPr>
                <w:rFonts w:ascii="Gill Sans MT" w:hAnsi="Gill Sans MT"/>
                <w:sz w:val="18"/>
                <w:szCs w:val="18"/>
              </w:rPr>
              <w:t xml:space="preserve"> </w:t>
            </w:r>
            <w:r w:rsidR="00DD680C" w:rsidRPr="00C908C0">
              <w:rPr>
                <w:rFonts w:ascii="Gill Sans MT" w:hAnsi="Gill Sans MT"/>
                <w:sz w:val="18"/>
                <w:szCs w:val="18"/>
              </w:rPr>
              <w:t xml:space="preserve">engage with key stakeholders as identified in the Action Plan e.g. service providers, MPs, faith leaders, local media </w:t>
            </w:r>
            <w:r w:rsidR="00D73510" w:rsidRPr="00C908C0">
              <w:rPr>
                <w:rFonts w:ascii="Gill Sans MT" w:hAnsi="Gill Sans MT"/>
                <w:sz w:val="18"/>
                <w:szCs w:val="18"/>
              </w:rPr>
              <w:t>to achieve Action Plan objectives</w:t>
            </w:r>
          </w:p>
          <w:p w14:paraId="4845369A" w14:textId="77777777" w:rsidR="00CE3D6B" w:rsidRPr="00C908C0" w:rsidRDefault="00CE3D6B" w:rsidP="00572BEE">
            <w:pPr>
              <w:rPr>
                <w:rFonts w:ascii="Gill Sans MT" w:hAnsi="Gill Sans MT"/>
                <w:sz w:val="18"/>
                <w:szCs w:val="18"/>
              </w:rPr>
            </w:pPr>
          </w:p>
          <w:p w14:paraId="7FA8D025" w14:textId="758AAF28" w:rsidR="00F06FA7" w:rsidRPr="00C908C0" w:rsidRDefault="00CE3D6B" w:rsidP="00F06FA7">
            <w:pPr>
              <w:rPr>
                <w:rFonts w:ascii="Gill Sans MT" w:hAnsi="Gill Sans MT"/>
                <w:sz w:val="18"/>
                <w:szCs w:val="18"/>
                <w:lang w:val="en-GB"/>
              </w:rPr>
            </w:pPr>
            <w:r w:rsidRPr="00C908C0">
              <w:rPr>
                <w:rFonts w:ascii="Gill Sans MT" w:hAnsi="Gill Sans MT"/>
                <w:sz w:val="18"/>
                <w:szCs w:val="18"/>
              </w:rPr>
              <w:t xml:space="preserve">                </w:t>
            </w:r>
            <w:sdt>
              <w:sdtPr>
                <w:rPr>
                  <w:rFonts w:ascii="Gill Sans MT" w:hAnsi="Gill Sans MT"/>
                  <w:b/>
                  <w:sz w:val="18"/>
                  <w:szCs w:val="18"/>
                </w:rPr>
                <w:id w:val="45423748"/>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00D73510" w:rsidRPr="00C908C0">
              <w:rPr>
                <w:rFonts w:ascii="Gill Sans MT" w:hAnsi="Gill Sans MT"/>
                <w:sz w:val="18"/>
                <w:szCs w:val="18"/>
                <w:lang w:val="en-GB"/>
              </w:rPr>
              <w:t xml:space="preserve"> Engagement activities and </w:t>
            </w:r>
            <w:r w:rsidR="00F06FA7" w:rsidRPr="00C908C0">
              <w:rPr>
                <w:rFonts w:ascii="Gill Sans MT" w:hAnsi="Gill Sans MT"/>
                <w:sz w:val="18"/>
                <w:szCs w:val="18"/>
                <w:lang w:val="en-GB"/>
              </w:rPr>
              <w:t xml:space="preserve">have been undertaken and </w:t>
            </w:r>
            <w:r w:rsidR="00D20E06" w:rsidRPr="00C908C0">
              <w:rPr>
                <w:rFonts w:ascii="Gill Sans MT" w:hAnsi="Gill Sans MT"/>
                <w:sz w:val="18"/>
                <w:szCs w:val="18"/>
                <w:lang w:val="en-GB"/>
              </w:rPr>
              <w:t>recorded</w:t>
            </w:r>
            <w:r w:rsidR="00F06FA7" w:rsidRPr="00C908C0">
              <w:rPr>
                <w:rFonts w:ascii="Gill Sans MT" w:hAnsi="Gill Sans MT"/>
                <w:sz w:val="18"/>
                <w:szCs w:val="18"/>
                <w:lang w:val="en-GB"/>
              </w:rPr>
              <w:t xml:space="preserve"> by Community Working Groups</w:t>
            </w:r>
          </w:p>
          <w:p w14:paraId="72D701CF" w14:textId="7DC350A4" w:rsidR="00F06FA7" w:rsidRPr="00C908C0" w:rsidRDefault="00F06FA7" w:rsidP="00F06FA7">
            <w:pPr>
              <w:rPr>
                <w:rFonts w:ascii="Gill Sans MT" w:hAnsi="Gill Sans MT"/>
                <w:sz w:val="18"/>
                <w:szCs w:val="18"/>
                <w:lang w:val="en-GB"/>
              </w:rPr>
            </w:pPr>
            <w:r w:rsidRPr="00C908C0">
              <w:rPr>
                <w:rFonts w:ascii="Gill Sans MT" w:hAnsi="Gill Sans MT"/>
                <w:sz w:val="18"/>
                <w:szCs w:val="18"/>
                <w:lang w:val="en-GB"/>
              </w:rPr>
              <w:t xml:space="preserve">                </w:t>
            </w:r>
            <w:sdt>
              <w:sdtPr>
                <w:rPr>
                  <w:rFonts w:ascii="Gill Sans MT" w:hAnsi="Gill Sans MT"/>
                  <w:b/>
                  <w:sz w:val="18"/>
                  <w:szCs w:val="18"/>
                </w:rPr>
                <w:id w:val="-247740224"/>
                <w14:checkbox>
                  <w14:checked w14:val="0"/>
                  <w14:checkedState w14:val="2612" w14:font="MS Gothic"/>
                  <w14:uncheckedState w14:val="2610" w14:font="MS Gothic"/>
                </w14:checkbox>
              </w:sdtPr>
              <w:sdtEndPr/>
              <w:sdtContent>
                <w:r w:rsidRPr="00C908C0">
                  <w:rPr>
                    <w:rFonts w:ascii="MS Gothic" w:eastAsia="MS Gothic" w:hAnsi="MS Gothic" w:cs="MS Gothic" w:hint="eastAsia"/>
                    <w:b/>
                    <w:sz w:val="18"/>
                    <w:szCs w:val="18"/>
                  </w:rPr>
                  <w:t>☐</w:t>
                </w:r>
              </w:sdtContent>
            </w:sdt>
            <w:r w:rsidRPr="00C908C0">
              <w:rPr>
                <w:rFonts w:ascii="Gill Sans MT" w:hAnsi="Gill Sans MT"/>
                <w:sz w:val="18"/>
                <w:szCs w:val="18"/>
                <w:lang w:val="en-GB"/>
              </w:rPr>
              <w:t xml:space="preserve"> </w:t>
            </w:r>
            <w:r w:rsidRPr="00C908C0">
              <w:rPr>
                <w:rFonts w:ascii="Gill Sans MT" w:hAnsi="Gill Sans MT"/>
                <w:iCs/>
                <w:sz w:val="18"/>
                <w:szCs w:val="18"/>
                <w:lang w:val="en-GB"/>
              </w:rPr>
              <w:t>ADP staff have visited communities at least quarterly to support Action Plan implementation and monitor on progress</w:t>
            </w:r>
            <w:r w:rsidRPr="00C908C0">
              <w:rPr>
                <w:rFonts w:ascii="Gill Sans MT" w:hAnsi="Gill Sans MT"/>
                <w:sz w:val="18"/>
                <w:szCs w:val="18"/>
                <w:lang w:val="en-GB"/>
              </w:rPr>
              <w:t xml:space="preserve"> </w:t>
            </w:r>
          </w:p>
          <w:p w14:paraId="4D1E3C48" w14:textId="77777777" w:rsidR="00265161" w:rsidRPr="00C908C0" w:rsidRDefault="00265161" w:rsidP="00F06FA7">
            <w:pPr>
              <w:rPr>
                <w:rFonts w:ascii="Gill Sans MT" w:hAnsi="Gill Sans MT"/>
                <w:sz w:val="18"/>
                <w:szCs w:val="18"/>
                <w:lang w:val="en-GB"/>
              </w:rPr>
            </w:pPr>
          </w:p>
          <w:p w14:paraId="414249F0" w14:textId="77777777" w:rsidR="00CE3D6B" w:rsidRPr="00C908C0" w:rsidRDefault="00CE3D6B" w:rsidP="00DD680C">
            <w:pPr>
              <w:rPr>
                <w:rFonts w:ascii="Gill Sans MT" w:eastAsia="MS Gothic" w:hAnsi="Gill Sans MT"/>
                <w:sz w:val="18"/>
                <w:szCs w:val="18"/>
              </w:rPr>
            </w:pPr>
          </w:p>
          <w:p w14:paraId="60941BC7" w14:textId="01FC25C9" w:rsidR="00DD680C" w:rsidRPr="00C908C0" w:rsidRDefault="00DD680C" w:rsidP="00DD680C">
            <w:pPr>
              <w:rPr>
                <w:rFonts w:ascii="Gill Sans MT" w:hAnsi="Gill Sans MT"/>
                <w:sz w:val="18"/>
                <w:szCs w:val="18"/>
                <w:lang w:val="en-GB"/>
              </w:rPr>
            </w:pPr>
            <w:r w:rsidRPr="00C908C0">
              <w:rPr>
                <w:rFonts w:ascii="Gill Sans MT" w:eastAsia="MS Gothic" w:hAnsi="Gill Sans MT"/>
                <w:sz w:val="18"/>
                <w:szCs w:val="18"/>
              </w:rPr>
              <w:t>AP staff support CVA Working Groups to form coalitions and network to extend their engagement to higher levels:</w:t>
            </w:r>
          </w:p>
          <w:p w14:paraId="2CFA828D" w14:textId="752458FC" w:rsidR="00DD680C" w:rsidRPr="00C908C0" w:rsidRDefault="008A0BC4" w:rsidP="00DD680C">
            <w:pPr>
              <w:ind w:left="720"/>
              <w:rPr>
                <w:rFonts w:ascii="Gill Sans MT" w:hAnsi="Gill Sans MT"/>
                <w:iCs/>
                <w:sz w:val="18"/>
                <w:szCs w:val="18"/>
                <w:lang w:val="en-GB"/>
              </w:rPr>
            </w:pPr>
            <w:sdt>
              <w:sdtPr>
                <w:rPr>
                  <w:rFonts w:ascii="Gill Sans MT" w:hAnsi="Gill Sans MT"/>
                  <w:b/>
                  <w:sz w:val="18"/>
                  <w:szCs w:val="18"/>
                </w:rPr>
                <w:id w:val="843139562"/>
                <w14:checkbox>
                  <w14:checked w14:val="0"/>
                  <w14:checkedState w14:val="2612" w14:font="MS Gothic"/>
                  <w14:uncheckedState w14:val="2610" w14:font="MS Gothic"/>
                </w14:checkbox>
              </w:sdtPr>
              <w:sdtEndPr/>
              <w:sdtContent>
                <w:r w:rsidR="00D73510" w:rsidRPr="00C908C0">
                  <w:rPr>
                    <w:rFonts w:ascii="MS Gothic" w:eastAsia="MS Gothic" w:hAnsi="MS Gothic" w:cs="MS Gothic" w:hint="eastAsia"/>
                    <w:b/>
                    <w:sz w:val="18"/>
                    <w:szCs w:val="18"/>
                  </w:rPr>
                  <w:t>☐</w:t>
                </w:r>
              </w:sdtContent>
            </w:sdt>
            <w:r w:rsidR="00DD680C" w:rsidRPr="00C908C0">
              <w:rPr>
                <w:rFonts w:ascii="Gill Sans MT" w:hAnsi="Gill Sans MT"/>
                <w:sz w:val="18"/>
                <w:szCs w:val="18"/>
                <w:lang w:val="en-GB"/>
              </w:rPr>
              <w:t xml:space="preserve"> </w:t>
            </w:r>
            <w:r w:rsidR="00DD680C" w:rsidRPr="00C908C0">
              <w:rPr>
                <w:rFonts w:ascii="Gill Sans MT" w:hAnsi="Gill Sans MT"/>
                <w:iCs/>
                <w:sz w:val="18"/>
                <w:szCs w:val="18"/>
                <w:lang w:val="en-GB"/>
              </w:rPr>
              <w:t>Programme staff have connected communities with other communities and coalitions, as necessary, to help them collectively pressure local and higher levels of government, as appropriate to the Action Plans developed.</w:t>
            </w:r>
          </w:p>
          <w:p w14:paraId="216F2C39" w14:textId="77777777" w:rsidR="00DD680C" w:rsidRPr="00C908C0" w:rsidRDefault="008A0BC4" w:rsidP="00DD680C">
            <w:pPr>
              <w:ind w:left="720"/>
              <w:rPr>
                <w:rFonts w:ascii="Gill Sans MT" w:hAnsi="Gill Sans MT"/>
                <w:sz w:val="18"/>
                <w:szCs w:val="18"/>
              </w:rPr>
            </w:pPr>
            <w:sdt>
              <w:sdtPr>
                <w:rPr>
                  <w:rFonts w:ascii="Gill Sans MT" w:hAnsi="Gill Sans MT"/>
                  <w:sz w:val="18"/>
                  <w:szCs w:val="18"/>
                </w:rPr>
                <w:id w:val="969781497"/>
                <w14:checkbox>
                  <w14:checked w14:val="0"/>
                  <w14:checkedState w14:val="2612" w14:font="MS Gothic"/>
                  <w14:uncheckedState w14:val="2610" w14:font="MS Gothic"/>
                </w14:checkbox>
              </w:sdtPr>
              <w:sdtEndPr/>
              <w:sdtContent>
                <w:r w:rsidR="00DD680C" w:rsidRPr="00C908C0">
                  <w:rPr>
                    <w:rFonts w:ascii="MS Gothic" w:eastAsia="MS Gothic" w:hAnsi="MS Gothic" w:cs="MS Gothic" w:hint="eastAsia"/>
                    <w:sz w:val="18"/>
                    <w:szCs w:val="18"/>
                  </w:rPr>
                  <w:t>☐</w:t>
                </w:r>
              </w:sdtContent>
            </w:sdt>
            <w:r w:rsidR="00DD680C" w:rsidRPr="00C908C0">
              <w:rPr>
                <w:rFonts w:ascii="Gill Sans MT" w:hAnsi="Gill Sans MT"/>
                <w:sz w:val="18"/>
                <w:szCs w:val="18"/>
              </w:rPr>
              <w:t xml:space="preserve"> CVA group members are engaging in local and subnational platforms</w:t>
            </w:r>
          </w:p>
          <w:p w14:paraId="19A0352B" w14:textId="77777777" w:rsidR="00F25BDE" w:rsidRPr="00C908C0" w:rsidRDefault="00F25BDE" w:rsidP="00605B6C">
            <w:pPr>
              <w:ind w:left="720"/>
              <w:rPr>
                <w:rFonts w:ascii="Gill Sans MT" w:hAnsi="Gill Sans MT"/>
                <w:iCs/>
                <w:sz w:val="18"/>
                <w:szCs w:val="18"/>
                <w:lang w:val="en-GB"/>
              </w:rPr>
            </w:pPr>
          </w:p>
          <w:p w14:paraId="5777943A" w14:textId="77777777" w:rsidR="00CD31DB" w:rsidRPr="00C908C0" w:rsidRDefault="00CD31DB" w:rsidP="005C7E7E">
            <w:pPr>
              <w:rPr>
                <w:rFonts w:ascii="Gill Sans MT" w:hAnsi="Gill Sans MT"/>
                <w:sz w:val="18"/>
                <w:szCs w:val="18"/>
              </w:rPr>
            </w:pPr>
          </w:p>
          <w:p w14:paraId="4D471CF7" w14:textId="77777777" w:rsidR="00572BEE" w:rsidRPr="00C908C0" w:rsidRDefault="00572BEE" w:rsidP="00572BEE">
            <w:pPr>
              <w:rPr>
                <w:rFonts w:ascii="Gill Sans MT" w:hAnsi="Gill Sans MT"/>
                <w:iCs/>
                <w:sz w:val="18"/>
                <w:szCs w:val="18"/>
                <w:lang w:val="en-GB"/>
              </w:rPr>
            </w:pPr>
            <w:r w:rsidRPr="00C908C0">
              <w:rPr>
                <w:rFonts w:ascii="Gill Sans MT" w:hAnsi="Gill Sans MT"/>
                <w:iCs/>
                <w:sz w:val="18"/>
                <w:szCs w:val="18"/>
                <w:lang w:val="en-GB"/>
              </w:rPr>
              <w:t>Data generated through the CVA process is captured, analysed and applied:</w:t>
            </w:r>
          </w:p>
          <w:p w14:paraId="72048C05" w14:textId="4AFAD9A4" w:rsidR="00F2397A" w:rsidRPr="00C908C0" w:rsidRDefault="008A0BC4" w:rsidP="00F2397A">
            <w:pPr>
              <w:ind w:left="720"/>
              <w:rPr>
                <w:rFonts w:ascii="Gill Sans MT" w:hAnsi="Gill Sans MT"/>
                <w:iCs/>
                <w:sz w:val="18"/>
                <w:szCs w:val="18"/>
                <w:lang w:val="en-GB"/>
              </w:rPr>
            </w:pPr>
            <w:sdt>
              <w:sdtPr>
                <w:rPr>
                  <w:rFonts w:ascii="Gill Sans MT" w:hAnsi="Gill Sans MT"/>
                  <w:b/>
                  <w:sz w:val="18"/>
                  <w:szCs w:val="18"/>
                </w:rPr>
                <w:id w:val="-469056939"/>
                <w14:checkbox>
                  <w14:checked w14:val="0"/>
                  <w14:checkedState w14:val="2612" w14:font="MS Gothic"/>
                  <w14:uncheckedState w14:val="2610" w14:font="MS Gothic"/>
                </w14:checkbox>
              </w:sdtPr>
              <w:sdtEndPr/>
              <w:sdtContent>
                <w:r w:rsidR="00F2397A" w:rsidRPr="00C908C0">
                  <w:rPr>
                    <w:rFonts w:ascii="MS Gothic" w:eastAsia="MS Gothic" w:hAnsi="MS Gothic" w:cs="MS Gothic" w:hint="eastAsia"/>
                    <w:b/>
                    <w:sz w:val="18"/>
                    <w:szCs w:val="18"/>
                  </w:rPr>
                  <w:t>☐</w:t>
                </w:r>
              </w:sdtContent>
            </w:sdt>
            <w:r w:rsidR="00F2397A" w:rsidRPr="00C908C0">
              <w:rPr>
                <w:rFonts w:ascii="Gill Sans MT" w:hAnsi="Gill Sans MT"/>
                <w:sz w:val="18"/>
                <w:szCs w:val="18"/>
                <w:lang w:val="en-GB"/>
              </w:rPr>
              <w:t xml:space="preserve"> Community score card data has been </w:t>
            </w:r>
            <w:r w:rsidR="00F2397A" w:rsidRPr="00C908C0">
              <w:rPr>
                <w:rFonts w:ascii="Gill Sans MT" w:hAnsi="Gill Sans MT"/>
                <w:iCs/>
                <w:sz w:val="18"/>
                <w:szCs w:val="18"/>
                <w:lang w:val="en-GB"/>
              </w:rPr>
              <w:t xml:space="preserve">entered into the CVA Database  </w:t>
            </w:r>
          </w:p>
          <w:p w14:paraId="337C8996" w14:textId="35896BBE" w:rsidR="00F2397A" w:rsidRPr="00C908C0" w:rsidRDefault="008A0BC4" w:rsidP="00F2397A">
            <w:pPr>
              <w:ind w:left="720"/>
              <w:rPr>
                <w:rFonts w:ascii="Gill Sans MT" w:hAnsi="Gill Sans MT"/>
                <w:iCs/>
                <w:sz w:val="18"/>
                <w:szCs w:val="18"/>
                <w:lang w:val="en-GB"/>
              </w:rPr>
            </w:pPr>
            <w:sdt>
              <w:sdtPr>
                <w:rPr>
                  <w:rFonts w:ascii="Gill Sans MT" w:hAnsi="Gill Sans MT"/>
                  <w:sz w:val="18"/>
                  <w:szCs w:val="18"/>
                </w:rPr>
                <w:id w:val="-1612667174"/>
                <w14:checkbox>
                  <w14:checked w14:val="0"/>
                  <w14:checkedState w14:val="2612" w14:font="MS Gothic"/>
                  <w14:uncheckedState w14:val="2610" w14:font="MS Gothic"/>
                </w14:checkbox>
              </w:sdtPr>
              <w:sdtEndPr/>
              <w:sdtContent>
                <w:r w:rsidR="00F2397A" w:rsidRPr="00C908C0">
                  <w:rPr>
                    <w:rFonts w:ascii="MS Gothic" w:eastAsia="MS Gothic" w:hAnsi="MS Gothic" w:cs="MS Gothic" w:hint="eastAsia"/>
                    <w:sz w:val="18"/>
                    <w:szCs w:val="18"/>
                  </w:rPr>
                  <w:t>☐</w:t>
                </w:r>
              </w:sdtContent>
            </w:sdt>
            <w:r w:rsidR="00F2397A" w:rsidRPr="00C908C0">
              <w:rPr>
                <w:rFonts w:ascii="Gill Sans MT" w:hAnsi="Gill Sans MT"/>
                <w:sz w:val="18"/>
                <w:szCs w:val="18"/>
                <w:lang w:val="en-GB"/>
              </w:rPr>
              <w:t xml:space="preserve"> Community monitoring standards data has been </w:t>
            </w:r>
            <w:r w:rsidR="00F2397A" w:rsidRPr="00C908C0">
              <w:rPr>
                <w:rFonts w:ascii="Gill Sans MT" w:hAnsi="Gill Sans MT"/>
                <w:iCs/>
                <w:sz w:val="18"/>
                <w:szCs w:val="18"/>
                <w:lang w:val="en-GB"/>
              </w:rPr>
              <w:t xml:space="preserve">entered into the CVA Database  </w:t>
            </w:r>
          </w:p>
          <w:p w14:paraId="4BB71D60" w14:textId="6DB3B7C8" w:rsidR="00F2397A" w:rsidRPr="00C908C0" w:rsidRDefault="008A0BC4" w:rsidP="00F2397A">
            <w:pPr>
              <w:ind w:left="720"/>
              <w:rPr>
                <w:rFonts w:ascii="Gill Sans MT" w:hAnsi="Gill Sans MT"/>
                <w:iCs/>
                <w:sz w:val="18"/>
                <w:szCs w:val="18"/>
                <w:lang w:val="en-GB"/>
              </w:rPr>
            </w:pPr>
            <w:sdt>
              <w:sdtPr>
                <w:rPr>
                  <w:rFonts w:ascii="Gill Sans MT" w:hAnsi="Gill Sans MT"/>
                  <w:sz w:val="18"/>
                  <w:szCs w:val="18"/>
                </w:rPr>
                <w:id w:val="1408808208"/>
                <w14:checkbox>
                  <w14:checked w14:val="0"/>
                  <w14:checkedState w14:val="2612" w14:font="MS Gothic"/>
                  <w14:uncheckedState w14:val="2610" w14:font="MS Gothic"/>
                </w14:checkbox>
              </w:sdtPr>
              <w:sdtEndPr/>
              <w:sdtContent>
                <w:r w:rsidR="00F2397A" w:rsidRPr="00C908C0">
                  <w:rPr>
                    <w:rFonts w:ascii="MS Gothic" w:eastAsia="MS Gothic" w:hAnsi="MS Gothic" w:cs="MS Gothic" w:hint="eastAsia"/>
                    <w:sz w:val="18"/>
                    <w:szCs w:val="18"/>
                  </w:rPr>
                  <w:t>☐</w:t>
                </w:r>
              </w:sdtContent>
            </w:sdt>
            <w:r w:rsidR="00F2397A" w:rsidRPr="00C908C0">
              <w:rPr>
                <w:rFonts w:ascii="Gill Sans MT" w:hAnsi="Gill Sans MT"/>
                <w:iCs/>
                <w:sz w:val="18"/>
                <w:szCs w:val="18"/>
                <w:lang w:val="en-GB"/>
              </w:rPr>
              <w:t xml:space="preserve"> Community action plans have been logged onto the database</w:t>
            </w:r>
          </w:p>
          <w:p w14:paraId="46BADE80" w14:textId="2FCA8DE0" w:rsidR="00F2397A" w:rsidRPr="00C908C0" w:rsidRDefault="008A0BC4" w:rsidP="0016669F">
            <w:pPr>
              <w:ind w:left="720"/>
              <w:rPr>
                <w:rFonts w:ascii="Gill Sans MT" w:hAnsi="Gill Sans MT"/>
                <w:iCs/>
                <w:sz w:val="18"/>
                <w:szCs w:val="18"/>
                <w:lang w:val="en-GB"/>
              </w:rPr>
            </w:pPr>
            <w:sdt>
              <w:sdtPr>
                <w:rPr>
                  <w:rFonts w:ascii="Gill Sans MT" w:hAnsi="Gill Sans MT"/>
                  <w:sz w:val="18"/>
                  <w:szCs w:val="18"/>
                </w:rPr>
                <w:id w:val="-2080905435"/>
                <w14:checkbox>
                  <w14:checked w14:val="0"/>
                  <w14:checkedState w14:val="2612" w14:font="MS Gothic"/>
                  <w14:uncheckedState w14:val="2610" w14:font="MS Gothic"/>
                </w14:checkbox>
              </w:sdtPr>
              <w:sdtEndPr/>
              <w:sdtContent>
                <w:r w:rsidR="00F2397A" w:rsidRPr="00C908C0">
                  <w:rPr>
                    <w:rFonts w:ascii="MS Gothic" w:eastAsia="MS Gothic" w:hAnsi="MS Gothic" w:cs="MS Gothic" w:hint="eastAsia"/>
                    <w:sz w:val="18"/>
                    <w:szCs w:val="18"/>
                  </w:rPr>
                  <w:t>☐</w:t>
                </w:r>
              </w:sdtContent>
            </w:sdt>
            <w:r w:rsidR="00F2397A" w:rsidRPr="00C908C0">
              <w:rPr>
                <w:rFonts w:ascii="Gill Sans MT" w:hAnsi="Gill Sans MT"/>
                <w:iCs/>
                <w:sz w:val="18"/>
                <w:szCs w:val="18"/>
                <w:lang w:val="en-GB"/>
              </w:rPr>
              <w:t xml:space="preserve"> Community CVA data has been </w:t>
            </w:r>
            <w:r w:rsidR="00F2397A" w:rsidRPr="00C908C0">
              <w:rPr>
                <w:rFonts w:ascii="Gill Sans MT" w:hAnsi="Gill Sans MT"/>
                <w:sz w:val="18"/>
                <w:szCs w:val="18"/>
              </w:rPr>
              <w:t>aggregated with similar data from other communities and analysed for subnational and national implications and for potential use in high level influence</w:t>
            </w:r>
            <w:r w:rsidR="00AF105C">
              <w:rPr>
                <w:rStyle w:val="FootnoteReference"/>
                <w:rFonts w:ascii="Gill Sans MT" w:hAnsi="Gill Sans MT"/>
                <w:sz w:val="18"/>
                <w:szCs w:val="18"/>
              </w:rPr>
              <w:footnoteReference w:id="1"/>
            </w:r>
          </w:p>
          <w:p w14:paraId="46A9D5D3" w14:textId="345356C3" w:rsidR="00572BEE" w:rsidRPr="00C908C0" w:rsidRDefault="008A0BC4" w:rsidP="00572BEE">
            <w:pPr>
              <w:ind w:left="720"/>
              <w:rPr>
                <w:rFonts w:ascii="Gill Sans MT" w:hAnsi="Gill Sans MT"/>
                <w:iCs/>
                <w:sz w:val="18"/>
                <w:szCs w:val="18"/>
                <w:lang w:val="en-GB"/>
              </w:rPr>
            </w:pPr>
            <w:sdt>
              <w:sdtPr>
                <w:rPr>
                  <w:rFonts w:ascii="Gill Sans MT" w:hAnsi="Gill Sans MT"/>
                  <w:sz w:val="18"/>
                  <w:szCs w:val="18"/>
                </w:rPr>
                <w:id w:val="456834722"/>
                <w14:checkbox>
                  <w14:checked w14:val="0"/>
                  <w14:checkedState w14:val="2612" w14:font="MS Gothic"/>
                  <w14:uncheckedState w14:val="2610" w14:font="MS Gothic"/>
                </w14:checkbox>
              </w:sdtPr>
              <w:sdtEndPr/>
              <w:sdtContent>
                <w:r w:rsidR="00995643">
                  <w:rPr>
                    <w:rFonts w:ascii="MS Gothic" w:eastAsia="MS Gothic" w:hAnsi="MS Gothic" w:hint="eastAsia"/>
                    <w:sz w:val="18"/>
                    <w:szCs w:val="18"/>
                  </w:rPr>
                  <w:t>☐</w:t>
                </w:r>
              </w:sdtContent>
            </w:sdt>
            <w:r w:rsidR="00572BEE" w:rsidRPr="00C908C0">
              <w:rPr>
                <w:rFonts w:ascii="Gill Sans MT" w:hAnsi="Gill Sans MT"/>
                <w:iCs/>
                <w:sz w:val="18"/>
                <w:szCs w:val="18"/>
                <w:lang w:val="en-GB"/>
              </w:rPr>
              <w:t xml:space="preserve"> </w:t>
            </w:r>
            <w:r w:rsidR="00F2397A" w:rsidRPr="00C908C0">
              <w:rPr>
                <w:rFonts w:ascii="Gill Sans MT" w:hAnsi="Gill Sans MT"/>
                <w:iCs/>
                <w:sz w:val="18"/>
                <w:szCs w:val="18"/>
                <w:lang w:val="en-GB"/>
              </w:rPr>
              <w:t>Action plan</w:t>
            </w:r>
            <w:r w:rsidR="00572BEE" w:rsidRPr="00C908C0">
              <w:rPr>
                <w:rFonts w:ascii="Gill Sans MT" w:hAnsi="Gill Sans MT"/>
                <w:iCs/>
                <w:sz w:val="18"/>
                <w:szCs w:val="18"/>
                <w:lang w:val="en-GB"/>
              </w:rPr>
              <w:t xml:space="preserve"> objectives have been met and</w:t>
            </w:r>
            <w:r w:rsidR="00F2397A" w:rsidRPr="00C908C0">
              <w:rPr>
                <w:rFonts w:ascii="Gill Sans MT" w:hAnsi="Gill Sans MT"/>
                <w:iCs/>
                <w:sz w:val="18"/>
                <w:szCs w:val="18"/>
                <w:lang w:val="en-GB"/>
              </w:rPr>
              <w:t xml:space="preserve"> logged onto the CVA database</w:t>
            </w:r>
            <w:r w:rsidR="00AF105C">
              <w:rPr>
                <w:rStyle w:val="FootnoteReference"/>
                <w:rFonts w:ascii="Gill Sans MT" w:hAnsi="Gill Sans MT"/>
                <w:iCs/>
                <w:sz w:val="18"/>
                <w:szCs w:val="18"/>
                <w:lang w:val="en-GB"/>
              </w:rPr>
              <w:footnoteReference w:id="2"/>
            </w:r>
            <w:r w:rsidR="00572BEE" w:rsidRPr="00C908C0">
              <w:rPr>
                <w:rFonts w:ascii="Gill Sans MT" w:hAnsi="Gill Sans MT"/>
                <w:iCs/>
                <w:sz w:val="18"/>
                <w:szCs w:val="18"/>
                <w:lang w:val="en-GB"/>
              </w:rPr>
              <w:t xml:space="preserve"> </w:t>
            </w:r>
          </w:p>
          <w:p w14:paraId="2B445713" w14:textId="63C00E6A" w:rsidR="00E17BDA" w:rsidRPr="00C908C0" w:rsidRDefault="00E17BDA" w:rsidP="00F2397A">
            <w:pPr>
              <w:ind w:left="720"/>
              <w:rPr>
                <w:rFonts w:ascii="Gill Sans MT" w:hAnsi="Gill Sans MT"/>
                <w:b/>
                <w:sz w:val="18"/>
                <w:szCs w:val="18"/>
              </w:rPr>
            </w:pPr>
          </w:p>
        </w:tc>
        <w:tc>
          <w:tcPr>
            <w:tcW w:w="252" w:type="pct"/>
            <w:shd w:val="clear" w:color="auto" w:fill="DBE5F1" w:themeFill="accent1" w:themeFillTint="33"/>
          </w:tcPr>
          <w:p w14:paraId="6D5C3D4D" w14:textId="617563CD" w:rsidR="009406EF" w:rsidRDefault="009406EF" w:rsidP="0085680E">
            <w:pPr>
              <w:pStyle w:val="ListParagraph"/>
              <w:spacing w:after="0" w:line="240" w:lineRule="auto"/>
              <w:ind w:left="264"/>
              <w:rPr>
                <w:sz w:val="19"/>
                <w:szCs w:val="19"/>
                <w:lang w:val="en-GB"/>
              </w:rPr>
            </w:pPr>
          </w:p>
        </w:tc>
      </w:tr>
      <w:tr w:rsidR="009406EF" w:rsidRPr="001268DA" w14:paraId="656FD94F" w14:textId="7D2CA913" w:rsidTr="00F5027C">
        <w:tc>
          <w:tcPr>
            <w:tcW w:w="956" w:type="pct"/>
            <w:shd w:val="clear" w:color="auto" w:fill="DBE5F1" w:themeFill="accent1" w:themeFillTint="33"/>
          </w:tcPr>
          <w:p w14:paraId="081DE0FF" w14:textId="1FBAFA0D" w:rsidR="009406EF" w:rsidRPr="00C908C0" w:rsidRDefault="008C3979" w:rsidP="00095E02">
            <w:pPr>
              <w:ind w:left="86"/>
              <w:contextualSpacing/>
              <w:rPr>
                <w:rFonts w:ascii="Gill Sans MT" w:hAnsi="Gill Sans MT"/>
                <w:sz w:val="18"/>
                <w:szCs w:val="18"/>
                <w:lang w:val="en-GB"/>
              </w:rPr>
            </w:pPr>
            <w:r w:rsidRPr="00C908C0">
              <w:rPr>
                <w:rFonts w:ascii="Gill Sans MT" w:hAnsi="Gill Sans MT"/>
                <w:sz w:val="18"/>
                <w:szCs w:val="18"/>
                <w:lang w:val="en-GB"/>
              </w:rPr>
              <w:t>5</w:t>
            </w:r>
            <w:r w:rsidR="009406EF" w:rsidRPr="00C908C0">
              <w:rPr>
                <w:rFonts w:ascii="Gill Sans MT" w:hAnsi="Gill Sans MT"/>
                <w:sz w:val="18"/>
                <w:szCs w:val="18"/>
                <w:lang w:val="en-GB"/>
              </w:rPr>
              <w:t xml:space="preserve">. </w:t>
            </w:r>
            <w:r w:rsidR="009406EF" w:rsidRPr="00C908C0">
              <w:rPr>
                <w:rFonts w:ascii="Gill Sans MT" w:hAnsi="Gill Sans MT"/>
                <w:b/>
                <w:sz w:val="18"/>
                <w:szCs w:val="18"/>
                <w:lang w:val="en-GB"/>
              </w:rPr>
              <w:t>Monitor and evaluate progress.</w:t>
            </w:r>
          </w:p>
          <w:p w14:paraId="1BFB2B5C" w14:textId="77CAA832" w:rsidR="009406EF" w:rsidRPr="00C908C0" w:rsidRDefault="009406EF" w:rsidP="00095E02">
            <w:pPr>
              <w:pStyle w:val="ListParagraph"/>
              <w:spacing w:after="0" w:line="240" w:lineRule="auto"/>
              <w:ind w:left="86"/>
              <w:rPr>
                <w:rFonts w:ascii="Gill Sans MT" w:hAnsi="Gill Sans MT"/>
                <w:sz w:val="18"/>
                <w:szCs w:val="18"/>
                <w:lang w:val="en-GB"/>
              </w:rPr>
            </w:pPr>
            <w:r w:rsidRPr="00C908C0">
              <w:rPr>
                <w:rFonts w:ascii="Gill Sans MT" w:hAnsi="Gill Sans MT"/>
                <w:sz w:val="18"/>
                <w:szCs w:val="18"/>
                <w:lang w:val="en-GB"/>
              </w:rPr>
              <w:t xml:space="preserve"> </w:t>
            </w:r>
          </w:p>
        </w:tc>
        <w:tc>
          <w:tcPr>
            <w:tcW w:w="3792" w:type="pct"/>
            <w:shd w:val="clear" w:color="auto" w:fill="DBE5F1" w:themeFill="accent1" w:themeFillTint="33"/>
          </w:tcPr>
          <w:p w14:paraId="190F333B" w14:textId="5CD2035B" w:rsidR="00265161" w:rsidRPr="00AF105C" w:rsidRDefault="00F2397A" w:rsidP="00331FA8">
            <w:pPr>
              <w:rPr>
                <w:rFonts w:ascii="Gill Sans MT" w:hAnsi="Gill Sans MT"/>
                <w:iCs/>
                <w:sz w:val="18"/>
                <w:szCs w:val="18"/>
                <w:lang w:val="en-GB"/>
              </w:rPr>
            </w:pPr>
            <w:r w:rsidRPr="00C908C0">
              <w:rPr>
                <w:rFonts w:ascii="Gill Sans MT" w:hAnsi="Gill Sans MT"/>
                <w:iCs/>
                <w:sz w:val="18"/>
                <w:szCs w:val="18"/>
                <w:lang w:val="en-GB"/>
              </w:rPr>
              <w:t>Programme monitoring</w:t>
            </w:r>
            <w:r w:rsidR="003B67EF" w:rsidRPr="00C908C0">
              <w:rPr>
                <w:rFonts w:ascii="Gill Sans MT" w:hAnsi="Gill Sans MT"/>
                <w:iCs/>
                <w:sz w:val="18"/>
                <w:szCs w:val="18"/>
                <w:lang w:val="en-GB"/>
              </w:rPr>
              <w:t>:</w:t>
            </w:r>
          </w:p>
          <w:p w14:paraId="4E413A85" w14:textId="497E1039" w:rsidR="00331FA8" w:rsidRPr="00C908C0" w:rsidRDefault="00995643" w:rsidP="00331FA8">
            <w:pPr>
              <w:ind w:left="720"/>
              <w:rPr>
                <w:rFonts w:ascii="Gill Sans MT" w:hAnsi="Gill Sans MT"/>
                <w:sz w:val="18"/>
                <w:szCs w:val="18"/>
                <w:lang w:val="en-GB"/>
              </w:rPr>
            </w:pPr>
            <w:sdt>
              <w:sdtPr>
                <w:rPr>
                  <w:rFonts w:ascii="Gill Sans MT" w:hAnsi="Gill Sans MT"/>
                  <w:sz w:val="18"/>
                  <w:szCs w:val="18"/>
                </w:rPr>
                <w:id w:val="485515066"/>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Pr="00C908C0">
              <w:rPr>
                <w:rFonts w:ascii="Gill Sans MT" w:hAnsi="Gill Sans MT"/>
                <w:iCs/>
                <w:sz w:val="18"/>
                <w:szCs w:val="18"/>
                <w:lang w:val="en-GB"/>
              </w:rPr>
              <w:t xml:space="preserve"> </w:t>
            </w:r>
            <w:r w:rsidR="00331FA8" w:rsidRPr="00C908C0">
              <w:rPr>
                <w:rFonts w:ascii="Gill Sans MT" w:hAnsi="Gill Sans MT"/>
                <w:sz w:val="18"/>
                <w:szCs w:val="18"/>
                <w:lang w:val="en-GB"/>
              </w:rPr>
              <w:t>Community Actions have been recorded by WV staff  and reported to the national CVA coordinator/advocacy manager</w:t>
            </w:r>
          </w:p>
          <w:p w14:paraId="58A74631" w14:textId="7AB9CED9" w:rsidR="00265161" w:rsidRPr="00C908C0" w:rsidRDefault="00995643" w:rsidP="00265161">
            <w:pPr>
              <w:ind w:left="720"/>
              <w:rPr>
                <w:rFonts w:ascii="Gill Sans MT" w:hAnsi="Gill Sans MT"/>
                <w:sz w:val="18"/>
                <w:szCs w:val="18"/>
                <w:lang w:val="en-GB"/>
              </w:rPr>
            </w:pPr>
            <w:sdt>
              <w:sdtPr>
                <w:rPr>
                  <w:rFonts w:ascii="Gill Sans MT" w:hAnsi="Gill Sans MT"/>
                  <w:sz w:val="18"/>
                  <w:szCs w:val="18"/>
                </w:rPr>
                <w:id w:val="-1524318650"/>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265161" w:rsidRPr="00C908C0">
              <w:rPr>
                <w:rFonts w:ascii="Gill Sans MT" w:hAnsi="Gill Sans MT"/>
                <w:sz w:val="18"/>
                <w:szCs w:val="18"/>
                <w:lang w:val="en-GB"/>
              </w:rPr>
              <w:t xml:space="preserve"> CVA objectives </w:t>
            </w:r>
            <w:r w:rsidR="00331FA8" w:rsidRPr="00C908C0">
              <w:rPr>
                <w:rFonts w:ascii="Gill Sans MT" w:hAnsi="Gill Sans MT"/>
                <w:sz w:val="18"/>
                <w:szCs w:val="18"/>
                <w:lang w:val="en-GB"/>
              </w:rPr>
              <w:t xml:space="preserve">and outcomes </w:t>
            </w:r>
            <w:r w:rsidR="00265161" w:rsidRPr="00C908C0">
              <w:rPr>
                <w:rFonts w:ascii="Gill Sans MT" w:hAnsi="Gill Sans MT"/>
                <w:sz w:val="18"/>
                <w:szCs w:val="18"/>
                <w:lang w:val="en-GB"/>
              </w:rPr>
              <w:t xml:space="preserve">have been met and indicators reported against in Horizon </w:t>
            </w:r>
          </w:p>
          <w:p w14:paraId="243CBAC4" w14:textId="5AA43781" w:rsidR="00265161" w:rsidRPr="00C908C0" w:rsidRDefault="00265161" w:rsidP="00265161">
            <w:pPr>
              <w:ind w:left="720"/>
              <w:rPr>
                <w:rFonts w:ascii="Gill Sans MT" w:hAnsi="Gill Sans MT"/>
                <w:sz w:val="18"/>
                <w:szCs w:val="18"/>
                <w:lang w:val="en-GB"/>
              </w:rPr>
            </w:pPr>
            <w:r w:rsidRPr="00C908C0">
              <w:rPr>
                <w:rFonts w:ascii="MS Gothic" w:eastAsia="MS Gothic" w:hAnsi="MS Gothic" w:cs="MS Gothic" w:hint="eastAsia"/>
                <w:sz w:val="18"/>
                <w:szCs w:val="18"/>
                <w:lang w:val="en-GB"/>
              </w:rPr>
              <w:t>☐</w:t>
            </w:r>
            <w:r w:rsidRPr="00C908C0">
              <w:rPr>
                <w:rFonts w:ascii="Gill Sans MT" w:hAnsi="Gill Sans MT"/>
                <w:sz w:val="18"/>
                <w:szCs w:val="18"/>
                <w:lang w:val="en-GB"/>
              </w:rPr>
              <w:t xml:space="preserve"> AP data has been analysed and applied to budget, programme adjustment/re-design and other decision making and reporting processes (including Drivers of Sustainability reporting</w:t>
            </w:r>
            <w:r w:rsidR="00AF105C">
              <w:rPr>
                <w:rStyle w:val="FootnoteReference"/>
                <w:rFonts w:ascii="Gill Sans MT" w:hAnsi="Gill Sans MT"/>
                <w:sz w:val="18"/>
                <w:szCs w:val="18"/>
                <w:lang w:val="en-GB"/>
              </w:rPr>
              <w:footnoteReference w:id="3"/>
            </w:r>
            <w:r w:rsidRPr="00C908C0">
              <w:rPr>
                <w:rFonts w:ascii="Gill Sans MT" w:hAnsi="Gill Sans MT"/>
                <w:sz w:val="18"/>
                <w:szCs w:val="18"/>
                <w:lang w:val="en-GB"/>
              </w:rPr>
              <w:t xml:space="preserve"> in Child Well-Being reports)</w:t>
            </w:r>
          </w:p>
          <w:p w14:paraId="2833C741" w14:textId="3C605EE5" w:rsidR="00265161" w:rsidRPr="00C908C0" w:rsidRDefault="00265161" w:rsidP="00331FA8">
            <w:pPr>
              <w:ind w:left="720"/>
              <w:rPr>
                <w:rFonts w:ascii="Gill Sans MT" w:hAnsi="Gill Sans MT"/>
                <w:sz w:val="18"/>
                <w:szCs w:val="18"/>
                <w:lang w:val="en-GB"/>
              </w:rPr>
            </w:pPr>
          </w:p>
        </w:tc>
        <w:tc>
          <w:tcPr>
            <w:tcW w:w="252" w:type="pct"/>
            <w:shd w:val="clear" w:color="auto" w:fill="DBE5F1" w:themeFill="accent1" w:themeFillTint="33"/>
          </w:tcPr>
          <w:p w14:paraId="355F44D9" w14:textId="6F828B1B" w:rsidR="009406EF" w:rsidRPr="00F5027C" w:rsidRDefault="009406EF" w:rsidP="0085680E">
            <w:pPr>
              <w:jc w:val="center"/>
              <w:rPr>
                <w:sz w:val="19"/>
                <w:szCs w:val="19"/>
                <w:lang w:val="en-GB"/>
              </w:rPr>
            </w:pPr>
          </w:p>
        </w:tc>
      </w:tr>
      <w:tr w:rsidR="00F5027C" w:rsidRPr="001268DA" w14:paraId="37BAABF4" w14:textId="77777777" w:rsidTr="00F5027C">
        <w:tc>
          <w:tcPr>
            <w:tcW w:w="4748" w:type="pct"/>
            <w:gridSpan w:val="2"/>
            <w:shd w:val="clear" w:color="auto" w:fill="DBE5F1" w:themeFill="accent1" w:themeFillTint="33"/>
          </w:tcPr>
          <w:p w14:paraId="6D33C637" w14:textId="19A854A6" w:rsidR="00F5027C" w:rsidRDefault="00F5027C" w:rsidP="00F5027C">
            <w:pPr>
              <w:jc w:val="right"/>
              <w:rPr>
                <w:rFonts w:ascii="Gill Sans MT" w:eastAsia="MS Gothic" w:hAnsi="Gill Sans MT" w:cs="MS Gothic"/>
                <w:b/>
                <w:sz w:val="18"/>
                <w:szCs w:val="18"/>
              </w:rPr>
            </w:pPr>
          </w:p>
          <w:p w14:paraId="2CB974EC" w14:textId="0F639193" w:rsidR="00F5027C" w:rsidRPr="003C3ED5" w:rsidRDefault="00F5027C" w:rsidP="00F5027C">
            <w:pPr>
              <w:jc w:val="right"/>
              <w:rPr>
                <w:rFonts w:ascii="Gill Sans MT" w:eastAsia="MS Gothic" w:hAnsi="Gill Sans MT" w:cs="MS Gothic"/>
                <w:b/>
                <w:sz w:val="18"/>
                <w:szCs w:val="18"/>
              </w:rPr>
            </w:pPr>
            <w:r>
              <w:rPr>
                <w:rFonts w:ascii="Gill Sans MT" w:eastAsia="MS Gothic" w:hAnsi="Gill Sans MT" w:cs="MS Gothic"/>
                <w:b/>
                <w:sz w:val="18"/>
                <w:szCs w:val="18"/>
              </w:rPr>
              <w:t>OVERALL IQA</w:t>
            </w:r>
          </w:p>
        </w:tc>
        <w:tc>
          <w:tcPr>
            <w:tcW w:w="252" w:type="pct"/>
            <w:shd w:val="clear" w:color="auto" w:fill="DBE5F1" w:themeFill="accent1" w:themeFillTint="33"/>
          </w:tcPr>
          <w:p w14:paraId="5B7D33A9" w14:textId="77777777" w:rsidR="00F5027C" w:rsidRDefault="00F5027C" w:rsidP="0085680E">
            <w:pPr>
              <w:jc w:val="center"/>
              <w:rPr>
                <w:sz w:val="19"/>
                <w:szCs w:val="19"/>
                <w:lang w:val="en-GB"/>
              </w:rPr>
            </w:pPr>
          </w:p>
          <w:p w14:paraId="61C75953" w14:textId="28462963" w:rsidR="00F5027C" w:rsidRPr="0085680E" w:rsidRDefault="00F5027C" w:rsidP="0085680E">
            <w:pPr>
              <w:jc w:val="center"/>
              <w:rPr>
                <w:b/>
                <w:sz w:val="19"/>
                <w:szCs w:val="19"/>
                <w:lang w:val="en-GB"/>
              </w:rPr>
            </w:pPr>
          </w:p>
        </w:tc>
      </w:tr>
    </w:tbl>
    <w:p w14:paraId="1EE2DFBD" w14:textId="77777777" w:rsidR="00995643" w:rsidRDefault="00995643" w:rsidP="004F18F8">
      <w:pPr>
        <w:rPr>
          <w:rFonts w:ascii="Gill Sans MT" w:hAnsi="Gill Sans MT"/>
          <w:sz w:val="18"/>
          <w:szCs w:val="18"/>
          <w:u w:val="single"/>
        </w:rPr>
      </w:pPr>
    </w:p>
    <w:p w14:paraId="33F47163" w14:textId="6DC6C7DD" w:rsidR="007D2DD8" w:rsidRPr="00550869" w:rsidRDefault="00550869" w:rsidP="004F18F8">
      <w:pPr>
        <w:rPr>
          <w:rFonts w:ascii="Gill Sans MT" w:hAnsi="Gill Sans MT"/>
          <w:sz w:val="18"/>
          <w:szCs w:val="18"/>
        </w:rPr>
      </w:pPr>
      <w:r w:rsidRPr="00550869">
        <w:rPr>
          <w:rFonts w:ascii="Gill Sans MT" w:hAnsi="Gill Sans MT"/>
          <w:sz w:val="18"/>
          <w:szCs w:val="18"/>
          <w:u w:val="single"/>
        </w:rPr>
        <w:lastRenderedPageBreak/>
        <w:t>Instructions:</w:t>
      </w:r>
      <w:r>
        <w:rPr>
          <w:rFonts w:ascii="Gill Sans MT" w:hAnsi="Gill Sans MT"/>
          <w:sz w:val="18"/>
          <w:szCs w:val="18"/>
        </w:rPr>
        <w:t xml:space="preserve"> </w:t>
      </w:r>
      <w:r w:rsidRPr="00550869">
        <w:rPr>
          <w:rFonts w:ascii="Gill Sans MT" w:hAnsi="Gill Sans MT"/>
          <w:sz w:val="18"/>
          <w:szCs w:val="18"/>
        </w:rPr>
        <w:t>Feel free to note any variances and the data source used in the IQA assessment of the essential elements.</w:t>
      </w:r>
      <w:r>
        <w:rPr>
          <w:rFonts w:ascii="Gill Sans MT" w:hAnsi="Gill Sans MT"/>
          <w:sz w:val="18"/>
          <w:szCs w:val="18"/>
        </w:rPr>
        <w:t xml:space="preserve">  Document recommendations and next steps in the space below.</w:t>
      </w:r>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7E43A5" w14:paraId="1A043329" w14:textId="77777777" w:rsidTr="00F5027C">
        <w:tc>
          <w:tcPr>
            <w:tcW w:w="468" w:type="dxa"/>
          </w:tcPr>
          <w:p w14:paraId="1BFB3769" w14:textId="77777777" w:rsidR="00F5027C" w:rsidRPr="007E43A5" w:rsidRDefault="00F5027C" w:rsidP="00F5027C">
            <w:pPr>
              <w:rPr>
                <w:rFonts w:ascii="Gill Sans MT" w:hAnsi="Gill Sans MT"/>
                <w:b/>
                <w:sz w:val="18"/>
                <w:szCs w:val="18"/>
              </w:rPr>
            </w:pPr>
            <w:r w:rsidRPr="007E43A5">
              <w:rPr>
                <w:rFonts w:ascii="Gill Sans MT" w:hAnsi="Gill Sans MT"/>
                <w:b/>
                <w:sz w:val="18"/>
                <w:szCs w:val="18"/>
              </w:rPr>
              <w:t>EE</w:t>
            </w:r>
          </w:p>
        </w:tc>
        <w:tc>
          <w:tcPr>
            <w:tcW w:w="10512" w:type="dxa"/>
          </w:tcPr>
          <w:p w14:paraId="0F89690D" w14:textId="34C97B7F" w:rsidR="00F5027C" w:rsidRPr="007E43A5" w:rsidRDefault="00995643" w:rsidP="00F5027C">
            <w:pPr>
              <w:rPr>
                <w:rFonts w:ascii="Gill Sans MT" w:hAnsi="Gill Sans MT"/>
                <w:b/>
                <w:sz w:val="18"/>
                <w:szCs w:val="18"/>
              </w:rPr>
            </w:pPr>
            <w:r>
              <w:rPr>
                <w:rFonts w:ascii="Gill Sans MT" w:hAnsi="Gill Sans MT"/>
                <w:b/>
                <w:sz w:val="18"/>
                <w:szCs w:val="18"/>
              </w:rPr>
              <w:t>Notes</w:t>
            </w:r>
          </w:p>
        </w:tc>
        <w:tc>
          <w:tcPr>
            <w:tcW w:w="3690" w:type="dxa"/>
          </w:tcPr>
          <w:p w14:paraId="258FD5A7" w14:textId="77777777" w:rsidR="00F5027C" w:rsidRPr="007E43A5" w:rsidRDefault="00F5027C" w:rsidP="00F5027C">
            <w:pPr>
              <w:rPr>
                <w:rFonts w:ascii="Gill Sans MT" w:hAnsi="Gill Sans MT"/>
                <w:b/>
                <w:sz w:val="18"/>
                <w:szCs w:val="18"/>
              </w:rPr>
            </w:pPr>
            <w:r w:rsidRPr="007E43A5">
              <w:rPr>
                <w:rFonts w:ascii="Gill Sans MT" w:hAnsi="Gill Sans MT"/>
                <w:b/>
                <w:sz w:val="18"/>
                <w:szCs w:val="18"/>
              </w:rPr>
              <w:t>Data source</w:t>
            </w:r>
          </w:p>
        </w:tc>
      </w:tr>
      <w:tr w:rsidR="00F5027C" w:rsidRPr="007E43A5" w14:paraId="734675B5" w14:textId="77777777" w:rsidTr="00F5027C">
        <w:tc>
          <w:tcPr>
            <w:tcW w:w="468" w:type="dxa"/>
          </w:tcPr>
          <w:p w14:paraId="2E2B72AA"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1</w:t>
            </w:r>
          </w:p>
        </w:tc>
        <w:tc>
          <w:tcPr>
            <w:tcW w:w="10512" w:type="dxa"/>
          </w:tcPr>
          <w:p w14:paraId="53DABFE2" w14:textId="77777777" w:rsidR="00F5027C" w:rsidRPr="007E43A5" w:rsidRDefault="00F5027C" w:rsidP="00F5027C">
            <w:pPr>
              <w:rPr>
                <w:rFonts w:ascii="Gill Sans MT" w:hAnsi="Gill Sans MT"/>
                <w:sz w:val="18"/>
                <w:szCs w:val="18"/>
              </w:rPr>
            </w:pPr>
          </w:p>
          <w:p w14:paraId="0A001450" w14:textId="77777777" w:rsidR="00F5027C" w:rsidRPr="007E43A5" w:rsidRDefault="00F5027C" w:rsidP="00F5027C">
            <w:pPr>
              <w:rPr>
                <w:rFonts w:ascii="Gill Sans MT" w:hAnsi="Gill Sans MT"/>
                <w:sz w:val="18"/>
                <w:szCs w:val="18"/>
              </w:rPr>
            </w:pPr>
          </w:p>
        </w:tc>
        <w:tc>
          <w:tcPr>
            <w:tcW w:w="3690" w:type="dxa"/>
          </w:tcPr>
          <w:p w14:paraId="4017FCB5" w14:textId="77777777" w:rsidR="00F5027C" w:rsidRPr="007E43A5" w:rsidRDefault="00F5027C" w:rsidP="00F5027C">
            <w:pPr>
              <w:rPr>
                <w:rFonts w:ascii="Gill Sans MT" w:hAnsi="Gill Sans MT"/>
                <w:sz w:val="18"/>
                <w:szCs w:val="18"/>
              </w:rPr>
            </w:pPr>
          </w:p>
        </w:tc>
      </w:tr>
      <w:tr w:rsidR="00F5027C" w:rsidRPr="007E43A5" w14:paraId="3EA84473" w14:textId="77777777" w:rsidTr="00F5027C">
        <w:tc>
          <w:tcPr>
            <w:tcW w:w="468" w:type="dxa"/>
          </w:tcPr>
          <w:p w14:paraId="711E854E"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2</w:t>
            </w:r>
          </w:p>
        </w:tc>
        <w:tc>
          <w:tcPr>
            <w:tcW w:w="10512" w:type="dxa"/>
          </w:tcPr>
          <w:p w14:paraId="3AECF866" w14:textId="77777777" w:rsidR="00F5027C" w:rsidRPr="007E43A5" w:rsidRDefault="00F5027C" w:rsidP="00F5027C">
            <w:pPr>
              <w:rPr>
                <w:rFonts w:ascii="Gill Sans MT" w:hAnsi="Gill Sans MT"/>
                <w:sz w:val="18"/>
                <w:szCs w:val="18"/>
              </w:rPr>
            </w:pPr>
          </w:p>
          <w:p w14:paraId="30022CA9" w14:textId="77777777" w:rsidR="00F5027C" w:rsidRPr="007E43A5" w:rsidRDefault="00F5027C" w:rsidP="00F5027C">
            <w:pPr>
              <w:rPr>
                <w:rFonts w:ascii="Gill Sans MT" w:hAnsi="Gill Sans MT"/>
                <w:sz w:val="18"/>
                <w:szCs w:val="18"/>
              </w:rPr>
            </w:pPr>
          </w:p>
        </w:tc>
        <w:tc>
          <w:tcPr>
            <w:tcW w:w="3690" w:type="dxa"/>
          </w:tcPr>
          <w:p w14:paraId="5E780D6F" w14:textId="77777777" w:rsidR="00F5027C" w:rsidRPr="007E43A5" w:rsidRDefault="00F5027C" w:rsidP="00F5027C">
            <w:pPr>
              <w:rPr>
                <w:rFonts w:ascii="Gill Sans MT" w:hAnsi="Gill Sans MT"/>
                <w:sz w:val="18"/>
                <w:szCs w:val="18"/>
              </w:rPr>
            </w:pPr>
          </w:p>
        </w:tc>
      </w:tr>
      <w:tr w:rsidR="00F5027C" w:rsidRPr="007E43A5" w14:paraId="642955CD" w14:textId="77777777" w:rsidTr="00F5027C">
        <w:tc>
          <w:tcPr>
            <w:tcW w:w="468" w:type="dxa"/>
          </w:tcPr>
          <w:p w14:paraId="5856C38C"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3</w:t>
            </w:r>
          </w:p>
        </w:tc>
        <w:tc>
          <w:tcPr>
            <w:tcW w:w="10512" w:type="dxa"/>
          </w:tcPr>
          <w:p w14:paraId="74150431" w14:textId="77777777" w:rsidR="00C908C0" w:rsidRPr="00C908C0" w:rsidRDefault="00C908C0" w:rsidP="00C908C0">
            <w:pPr>
              <w:ind w:left="720"/>
              <w:rPr>
                <w:rFonts w:ascii="Gill Sans MT" w:hAnsi="Gill Sans MT"/>
                <w:iCs/>
                <w:sz w:val="18"/>
                <w:szCs w:val="18"/>
                <w:lang w:val="en-GB"/>
              </w:rPr>
            </w:pPr>
          </w:p>
          <w:p w14:paraId="636CFEC8" w14:textId="77777777" w:rsidR="00F5027C" w:rsidRPr="007E43A5" w:rsidRDefault="00F5027C" w:rsidP="00F5027C">
            <w:pPr>
              <w:rPr>
                <w:rFonts w:ascii="Gill Sans MT" w:hAnsi="Gill Sans MT"/>
                <w:sz w:val="18"/>
                <w:szCs w:val="18"/>
              </w:rPr>
            </w:pPr>
          </w:p>
        </w:tc>
        <w:tc>
          <w:tcPr>
            <w:tcW w:w="3690" w:type="dxa"/>
          </w:tcPr>
          <w:p w14:paraId="67773B43" w14:textId="77777777" w:rsidR="00F5027C" w:rsidRPr="007E43A5" w:rsidRDefault="00F5027C" w:rsidP="00F5027C">
            <w:pPr>
              <w:rPr>
                <w:rFonts w:ascii="Gill Sans MT" w:hAnsi="Gill Sans MT"/>
                <w:sz w:val="18"/>
                <w:szCs w:val="18"/>
              </w:rPr>
            </w:pPr>
          </w:p>
        </w:tc>
      </w:tr>
      <w:tr w:rsidR="00F5027C" w:rsidRPr="007E43A5" w14:paraId="0DF2E452" w14:textId="77777777" w:rsidTr="00F5027C">
        <w:tc>
          <w:tcPr>
            <w:tcW w:w="468" w:type="dxa"/>
          </w:tcPr>
          <w:p w14:paraId="20CD78DC"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4</w:t>
            </w:r>
          </w:p>
        </w:tc>
        <w:tc>
          <w:tcPr>
            <w:tcW w:w="10512" w:type="dxa"/>
          </w:tcPr>
          <w:p w14:paraId="05A24C2B" w14:textId="77777777" w:rsidR="00F5027C" w:rsidRPr="007E43A5" w:rsidRDefault="00F5027C" w:rsidP="00F5027C">
            <w:pPr>
              <w:rPr>
                <w:rFonts w:ascii="Gill Sans MT" w:hAnsi="Gill Sans MT"/>
                <w:sz w:val="18"/>
                <w:szCs w:val="18"/>
              </w:rPr>
            </w:pPr>
          </w:p>
          <w:p w14:paraId="3E50C299" w14:textId="77777777" w:rsidR="00F5027C" w:rsidRPr="007E43A5" w:rsidRDefault="00F5027C" w:rsidP="00F5027C">
            <w:pPr>
              <w:rPr>
                <w:rFonts w:ascii="Gill Sans MT" w:hAnsi="Gill Sans MT"/>
                <w:sz w:val="18"/>
                <w:szCs w:val="18"/>
              </w:rPr>
            </w:pPr>
          </w:p>
        </w:tc>
        <w:tc>
          <w:tcPr>
            <w:tcW w:w="3690" w:type="dxa"/>
          </w:tcPr>
          <w:p w14:paraId="3B462B2B" w14:textId="77777777" w:rsidR="00F5027C" w:rsidRPr="007E43A5" w:rsidRDefault="00F5027C" w:rsidP="00F5027C">
            <w:pPr>
              <w:rPr>
                <w:rFonts w:ascii="Gill Sans MT" w:hAnsi="Gill Sans MT"/>
                <w:sz w:val="18"/>
                <w:szCs w:val="18"/>
              </w:rPr>
            </w:pPr>
          </w:p>
        </w:tc>
      </w:tr>
      <w:tr w:rsidR="00F5027C" w:rsidRPr="007E43A5" w14:paraId="4CE03DEB" w14:textId="77777777" w:rsidTr="00F5027C">
        <w:tc>
          <w:tcPr>
            <w:tcW w:w="468" w:type="dxa"/>
          </w:tcPr>
          <w:p w14:paraId="3A2DCD25"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5</w:t>
            </w:r>
          </w:p>
        </w:tc>
        <w:tc>
          <w:tcPr>
            <w:tcW w:w="10512" w:type="dxa"/>
          </w:tcPr>
          <w:p w14:paraId="0A23D67E" w14:textId="77777777" w:rsidR="00F5027C" w:rsidRPr="007E43A5" w:rsidRDefault="00F5027C" w:rsidP="00F5027C">
            <w:pPr>
              <w:rPr>
                <w:rFonts w:ascii="Gill Sans MT" w:hAnsi="Gill Sans MT"/>
                <w:sz w:val="18"/>
                <w:szCs w:val="18"/>
              </w:rPr>
            </w:pPr>
          </w:p>
          <w:p w14:paraId="1BE84F48" w14:textId="77777777" w:rsidR="00F5027C" w:rsidRPr="007E43A5" w:rsidRDefault="00F5027C" w:rsidP="00F5027C">
            <w:pPr>
              <w:rPr>
                <w:rFonts w:ascii="Gill Sans MT" w:hAnsi="Gill Sans MT"/>
                <w:sz w:val="18"/>
                <w:szCs w:val="18"/>
              </w:rPr>
            </w:pPr>
          </w:p>
        </w:tc>
        <w:tc>
          <w:tcPr>
            <w:tcW w:w="3690" w:type="dxa"/>
          </w:tcPr>
          <w:p w14:paraId="3A3636C7" w14:textId="77777777" w:rsidR="00F5027C" w:rsidRPr="007E43A5" w:rsidRDefault="00F5027C" w:rsidP="00F5027C">
            <w:pPr>
              <w:rPr>
                <w:rFonts w:ascii="Gill Sans MT" w:hAnsi="Gill Sans MT"/>
                <w:sz w:val="18"/>
                <w:szCs w:val="18"/>
              </w:rPr>
            </w:pPr>
          </w:p>
        </w:tc>
      </w:tr>
      <w:tr w:rsidR="00F5027C" w:rsidRPr="007E43A5" w14:paraId="56818AE6" w14:textId="77777777" w:rsidTr="00F5027C">
        <w:tc>
          <w:tcPr>
            <w:tcW w:w="14670" w:type="dxa"/>
            <w:gridSpan w:val="3"/>
          </w:tcPr>
          <w:p w14:paraId="5DB87477" w14:textId="77777777" w:rsidR="00F5027C" w:rsidRPr="00F5027C" w:rsidRDefault="00F5027C" w:rsidP="00F5027C">
            <w:pPr>
              <w:rPr>
                <w:rFonts w:ascii="Gill Sans MT" w:hAnsi="Gill Sans MT"/>
                <w:b/>
                <w:sz w:val="18"/>
                <w:szCs w:val="18"/>
              </w:rPr>
            </w:pPr>
            <w:r w:rsidRPr="00F5027C">
              <w:rPr>
                <w:rFonts w:ascii="Gill Sans MT" w:hAnsi="Gill Sans MT"/>
                <w:b/>
                <w:sz w:val="18"/>
                <w:szCs w:val="18"/>
              </w:rPr>
              <w:t>Recommendations and next steps:</w:t>
            </w:r>
          </w:p>
          <w:p w14:paraId="0858E428" w14:textId="77777777" w:rsidR="00F5027C" w:rsidRPr="00F5027C" w:rsidRDefault="00F5027C" w:rsidP="00F5027C">
            <w:pPr>
              <w:rPr>
                <w:rFonts w:ascii="Gill Sans MT" w:hAnsi="Gill Sans MT"/>
                <w:sz w:val="18"/>
                <w:szCs w:val="18"/>
              </w:rPr>
            </w:pPr>
          </w:p>
          <w:p w14:paraId="55358DB9" w14:textId="77777777" w:rsidR="00F5027C" w:rsidRDefault="00F5027C" w:rsidP="00F5027C">
            <w:pPr>
              <w:rPr>
                <w:rFonts w:ascii="Gill Sans MT" w:hAnsi="Gill Sans MT"/>
                <w:sz w:val="18"/>
                <w:szCs w:val="18"/>
              </w:rPr>
            </w:pPr>
          </w:p>
          <w:p w14:paraId="2B24D56E" w14:textId="77777777" w:rsidR="00C908C0" w:rsidRDefault="00C908C0" w:rsidP="00F5027C">
            <w:pPr>
              <w:rPr>
                <w:rFonts w:ascii="Gill Sans MT" w:hAnsi="Gill Sans MT"/>
                <w:sz w:val="18"/>
                <w:szCs w:val="18"/>
              </w:rPr>
            </w:pPr>
          </w:p>
          <w:p w14:paraId="3F1C9801" w14:textId="77777777" w:rsidR="00C908C0" w:rsidRDefault="00C908C0" w:rsidP="00F5027C">
            <w:pPr>
              <w:rPr>
                <w:rFonts w:ascii="Gill Sans MT" w:hAnsi="Gill Sans MT"/>
                <w:sz w:val="18"/>
                <w:szCs w:val="18"/>
              </w:rPr>
            </w:pPr>
          </w:p>
          <w:p w14:paraId="47003D4C" w14:textId="77777777" w:rsidR="00C908C0" w:rsidRDefault="00C908C0" w:rsidP="00F5027C">
            <w:pPr>
              <w:rPr>
                <w:rFonts w:ascii="Gill Sans MT" w:hAnsi="Gill Sans MT"/>
                <w:sz w:val="18"/>
                <w:szCs w:val="18"/>
              </w:rPr>
            </w:pPr>
          </w:p>
          <w:p w14:paraId="6F3C6BC4" w14:textId="77777777" w:rsidR="00C908C0" w:rsidRDefault="00C908C0" w:rsidP="00F5027C">
            <w:pPr>
              <w:rPr>
                <w:rFonts w:ascii="Gill Sans MT" w:hAnsi="Gill Sans MT"/>
                <w:sz w:val="18"/>
                <w:szCs w:val="18"/>
              </w:rPr>
            </w:pPr>
          </w:p>
          <w:p w14:paraId="7BFF3244" w14:textId="77777777" w:rsidR="00C908C0" w:rsidRDefault="00C908C0" w:rsidP="00F5027C">
            <w:pPr>
              <w:rPr>
                <w:rFonts w:ascii="Gill Sans MT" w:hAnsi="Gill Sans MT"/>
                <w:sz w:val="18"/>
                <w:szCs w:val="18"/>
              </w:rPr>
            </w:pPr>
          </w:p>
          <w:p w14:paraId="0838427C" w14:textId="77777777" w:rsidR="00C908C0" w:rsidRDefault="00C908C0" w:rsidP="00F5027C">
            <w:pPr>
              <w:rPr>
                <w:rFonts w:ascii="Gill Sans MT" w:hAnsi="Gill Sans MT"/>
                <w:sz w:val="18"/>
                <w:szCs w:val="18"/>
              </w:rPr>
            </w:pPr>
          </w:p>
          <w:p w14:paraId="715B3230" w14:textId="77777777" w:rsidR="00C908C0" w:rsidRPr="00F5027C" w:rsidRDefault="00C908C0" w:rsidP="00F5027C">
            <w:pPr>
              <w:rPr>
                <w:rFonts w:ascii="Gill Sans MT" w:hAnsi="Gill Sans MT"/>
                <w:sz w:val="18"/>
                <w:szCs w:val="18"/>
              </w:rPr>
            </w:pPr>
          </w:p>
          <w:p w14:paraId="64A8EEB5" w14:textId="77777777" w:rsidR="00F5027C" w:rsidRDefault="00F5027C" w:rsidP="00F5027C">
            <w:pPr>
              <w:rPr>
                <w:rFonts w:ascii="Gill Sans MT" w:hAnsi="Gill Sans MT"/>
                <w:sz w:val="18"/>
                <w:szCs w:val="18"/>
              </w:rPr>
            </w:pPr>
          </w:p>
          <w:p w14:paraId="5C2D7AC8" w14:textId="77777777" w:rsidR="00F5027C" w:rsidRPr="00F5027C" w:rsidRDefault="00F5027C" w:rsidP="00F5027C">
            <w:pPr>
              <w:rPr>
                <w:rFonts w:ascii="Gill Sans MT" w:hAnsi="Gill Sans MT"/>
                <w:sz w:val="18"/>
                <w:szCs w:val="18"/>
              </w:rPr>
            </w:pPr>
          </w:p>
          <w:p w14:paraId="3FDA86F9" w14:textId="77777777" w:rsidR="00F5027C" w:rsidRPr="00F5027C" w:rsidRDefault="00F5027C" w:rsidP="00F5027C">
            <w:pPr>
              <w:rPr>
                <w:rFonts w:ascii="Gill Sans MT" w:hAnsi="Gill Sans MT"/>
                <w:sz w:val="18"/>
                <w:szCs w:val="18"/>
              </w:rPr>
            </w:pPr>
          </w:p>
          <w:p w14:paraId="3D78C38B" w14:textId="77777777" w:rsidR="00F5027C" w:rsidRPr="00F5027C" w:rsidRDefault="00F5027C" w:rsidP="00F5027C">
            <w:pPr>
              <w:rPr>
                <w:rFonts w:ascii="Gill Sans MT" w:hAnsi="Gill Sans MT"/>
                <w:sz w:val="18"/>
                <w:szCs w:val="18"/>
              </w:rPr>
            </w:pPr>
          </w:p>
          <w:p w14:paraId="75C30AC8" w14:textId="77777777" w:rsidR="00F5027C" w:rsidRPr="00F5027C" w:rsidRDefault="00F5027C" w:rsidP="00F5027C">
            <w:pPr>
              <w:rPr>
                <w:rFonts w:ascii="Gill Sans MT" w:hAnsi="Gill Sans MT"/>
                <w:sz w:val="18"/>
                <w:szCs w:val="18"/>
              </w:rPr>
            </w:pPr>
          </w:p>
        </w:tc>
      </w:tr>
    </w:tbl>
    <w:p w14:paraId="00C18AEC" w14:textId="77777777" w:rsidR="00F5027C" w:rsidRDefault="00F5027C" w:rsidP="007D2DD8"/>
    <w:sectPr w:rsidR="00F5027C" w:rsidSect="005B679D">
      <w:headerReference w:type="default" r:id="rId8"/>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D15B1" w14:textId="77777777" w:rsidR="008A0BC4" w:rsidRDefault="008A0BC4" w:rsidP="00F81920">
      <w:r>
        <w:separator/>
      </w:r>
    </w:p>
  </w:endnote>
  <w:endnote w:type="continuationSeparator" w:id="0">
    <w:p w14:paraId="0ECC624C" w14:textId="77777777" w:rsidR="008A0BC4" w:rsidRDefault="008A0BC4" w:rsidP="00F81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GillSans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F7C40" w14:textId="77777777" w:rsidR="008A0BC4" w:rsidRDefault="008A0BC4" w:rsidP="00F81920">
      <w:r>
        <w:separator/>
      </w:r>
    </w:p>
  </w:footnote>
  <w:footnote w:type="continuationSeparator" w:id="0">
    <w:p w14:paraId="72B7C9F0" w14:textId="77777777" w:rsidR="008A0BC4" w:rsidRDefault="008A0BC4" w:rsidP="00F81920">
      <w:r>
        <w:continuationSeparator/>
      </w:r>
    </w:p>
  </w:footnote>
  <w:footnote w:id="1">
    <w:p w14:paraId="08B19E73" w14:textId="22C5BE79" w:rsidR="00AF105C" w:rsidRPr="00AF105C" w:rsidRDefault="00AF105C">
      <w:pPr>
        <w:pStyle w:val="FootnoteText"/>
        <w:rPr>
          <w:rFonts w:ascii="Gill Sans MT" w:hAnsi="Gill Sans MT"/>
          <w:sz w:val="16"/>
          <w:szCs w:val="16"/>
        </w:rPr>
      </w:pPr>
      <w:r w:rsidRPr="00AF105C">
        <w:rPr>
          <w:rStyle w:val="FootnoteReference"/>
          <w:rFonts w:ascii="Gill Sans MT" w:hAnsi="Gill Sans MT"/>
          <w:sz w:val="16"/>
          <w:szCs w:val="16"/>
        </w:rPr>
        <w:footnoteRef/>
      </w:r>
      <w:r w:rsidRPr="00AF105C">
        <w:rPr>
          <w:rFonts w:ascii="Gill Sans MT" w:hAnsi="Gill Sans MT"/>
          <w:sz w:val="16"/>
          <w:szCs w:val="16"/>
        </w:rPr>
        <w:t xml:space="preserve"> </w:t>
      </w:r>
      <w:r w:rsidRPr="00AF105C">
        <w:rPr>
          <w:rStyle w:val="CommentReference"/>
          <w:rFonts w:ascii="Gill Sans MT" w:hAnsi="Gill Sans MT"/>
        </w:rPr>
        <w:t>Assuming this assessment applies to national level activities</w:t>
      </w:r>
    </w:p>
  </w:footnote>
  <w:footnote w:id="2">
    <w:p w14:paraId="4813C1C7" w14:textId="616B08DA" w:rsidR="00AF105C" w:rsidRDefault="00AF105C">
      <w:pPr>
        <w:pStyle w:val="FootnoteText"/>
      </w:pPr>
      <w:r w:rsidRPr="00AF105C">
        <w:rPr>
          <w:rStyle w:val="FootnoteReference"/>
          <w:rFonts w:ascii="Gill Sans MT" w:hAnsi="Gill Sans MT"/>
          <w:sz w:val="16"/>
          <w:szCs w:val="16"/>
        </w:rPr>
        <w:footnoteRef/>
      </w:r>
      <w:r w:rsidRPr="00AF105C">
        <w:rPr>
          <w:rFonts w:ascii="Gill Sans MT" w:hAnsi="Gill Sans MT"/>
          <w:sz w:val="16"/>
          <w:szCs w:val="16"/>
        </w:rPr>
        <w:t xml:space="preserve"> Pending confirmation that the CVA Database can facilitate this</w:t>
      </w:r>
    </w:p>
  </w:footnote>
  <w:footnote w:id="3">
    <w:p w14:paraId="68F23098" w14:textId="584E4A2C" w:rsidR="00AF105C" w:rsidRDefault="00AF105C">
      <w:pPr>
        <w:pStyle w:val="FootnoteText"/>
      </w:pPr>
      <w:r>
        <w:rPr>
          <w:rStyle w:val="FootnoteReference"/>
        </w:rPr>
        <w:footnoteRef/>
      </w:r>
      <w:r>
        <w:t xml:space="preserve"> </w:t>
      </w:r>
      <w:r w:rsidRPr="00AF105C">
        <w:rPr>
          <w:rStyle w:val="CommentReference"/>
          <w:rFonts w:ascii="Gill Sans MT" w:hAnsi="Gill Sans MT"/>
        </w:rPr>
        <w:t>Assuming this assessment applies to national level activities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8F388" w14:textId="2A282DFF" w:rsidR="00217C5B" w:rsidRPr="007D2DD8" w:rsidRDefault="007D2DD8" w:rsidP="003A3514">
    <w:pPr>
      <w:pStyle w:val="Header"/>
      <w:jc w:val="right"/>
      <w:rPr>
        <w:rFonts w:ascii="Gill Sans MT" w:hAnsi="Gill Sans MT"/>
        <w:b/>
        <w:sz w:val="24"/>
        <w:szCs w:val="24"/>
      </w:rPr>
    </w:pPr>
    <w:r w:rsidRPr="007D2DD8">
      <w:rPr>
        <w:rFonts w:ascii="Gill Sans MT" w:hAnsi="Gill Sans MT"/>
        <w:b/>
        <w:sz w:val="24"/>
        <w:szCs w:val="24"/>
      </w:rPr>
      <w:t>Implementation Quality Assurance Tool</w:t>
    </w:r>
    <w:r w:rsidR="008A0BC4">
      <w:rPr>
        <w:rFonts w:ascii="Gill Sans MT" w:hAnsi="Gill Sans MT"/>
        <w:b/>
        <w:noProof/>
        <w:sz w:val="24"/>
        <w:szCs w:val="24"/>
        <w:lang w:eastAsia="zh-TW"/>
      </w:rPr>
      <w:pict w14:anchorId="3F20C3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7D2DD8">
      <w:rPr>
        <w:rFonts w:ascii="Gill Sans MT" w:hAnsi="Gill Sans MT"/>
        <w:b/>
        <w:sz w:val="24"/>
        <w:szCs w:val="24"/>
      </w:rPr>
      <w:t xml:space="preserve"> - </w:t>
    </w:r>
    <w:r w:rsidR="00BC1A1D">
      <w:rPr>
        <w:rFonts w:ascii="Gill Sans MT" w:hAnsi="Gill Sans MT"/>
        <w:b/>
        <w:noProof/>
        <w:sz w:val="24"/>
        <w:szCs w:val="24"/>
      </w:rPr>
      <w:t>CVA</w:t>
    </w:r>
    <w:r w:rsidR="000B079B">
      <w:rPr>
        <w:rFonts w:ascii="Gill Sans MT" w:hAnsi="Gill Sans MT"/>
        <w:b/>
        <w:noProof/>
        <w:sz w:val="24"/>
        <w:szCs w:val="24"/>
      </w:rPr>
      <w:t xml:space="preserve"> ELEMENTS</w:t>
    </w:r>
    <w:r w:rsidR="00995643">
      <w:rPr>
        <w:rFonts w:ascii="Gill Sans MT" w:hAnsi="Gill Sans MT"/>
        <w:b/>
        <w:noProof/>
        <w:sz w:val="24"/>
        <w:szCs w:val="24"/>
      </w:rPr>
      <w:t xml:space="preserve">                                       </w:t>
    </w:r>
    <w:r w:rsidR="00995643" w:rsidRPr="00BD1EC9">
      <w:rPr>
        <w:rFonts w:ascii="Gill Sans MT" w:hAnsi="Gill Sans MT"/>
        <w:b/>
        <w:noProof/>
        <w:sz w:val="24"/>
        <w:szCs w:val="24"/>
      </w:rPr>
      <w:drawing>
        <wp:inline distT="0" distB="0" distL="0" distR="0" wp14:anchorId="59135623" wp14:editId="55DC7174">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35AA1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7D78AA"/>
    <w:multiLevelType w:val="hybridMultilevel"/>
    <w:tmpl w:val="A2DC62FA"/>
    <w:lvl w:ilvl="0" w:tplc="04090005">
      <w:start w:val="1"/>
      <w:numFmt w:val="bullet"/>
      <w:lvlText w:val=""/>
      <w:lvlJc w:val="left"/>
      <w:pPr>
        <w:ind w:left="894" w:hanging="360"/>
      </w:pPr>
      <w:rPr>
        <w:rFonts w:ascii="Wingdings" w:hAnsi="Wingdings" w:hint="default"/>
      </w:rPr>
    </w:lvl>
    <w:lvl w:ilvl="1" w:tplc="04090003" w:tentative="1">
      <w:start w:val="1"/>
      <w:numFmt w:val="bullet"/>
      <w:lvlText w:val="o"/>
      <w:lvlJc w:val="left"/>
      <w:pPr>
        <w:ind w:left="1614" w:hanging="360"/>
      </w:pPr>
      <w:rPr>
        <w:rFonts w:ascii="Courier New" w:hAnsi="Courier New" w:hint="default"/>
      </w:rPr>
    </w:lvl>
    <w:lvl w:ilvl="2" w:tplc="04090005" w:tentative="1">
      <w:start w:val="1"/>
      <w:numFmt w:val="bullet"/>
      <w:lvlText w:val=""/>
      <w:lvlJc w:val="left"/>
      <w:pPr>
        <w:ind w:left="2334" w:hanging="360"/>
      </w:pPr>
      <w:rPr>
        <w:rFonts w:ascii="Wingdings" w:hAnsi="Wingdings" w:hint="default"/>
      </w:rPr>
    </w:lvl>
    <w:lvl w:ilvl="3" w:tplc="04090001" w:tentative="1">
      <w:start w:val="1"/>
      <w:numFmt w:val="bullet"/>
      <w:lvlText w:val=""/>
      <w:lvlJc w:val="left"/>
      <w:pPr>
        <w:ind w:left="3054" w:hanging="360"/>
      </w:pPr>
      <w:rPr>
        <w:rFonts w:ascii="Symbol" w:hAnsi="Symbol" w:hint="default"/>
      </w:rPr>
    </w:lvl>
    <w:lvl w:ilvl="4" w:tplc="04090003" w:tentative="1">
      <w:start w:val="1"/>
      <w:numFmt w:val="bullet"/>
      <w:lvlText w:val="o"/>
      <w:lvlJc w:val="left"/>
      <w:pPr>
        <w:ind w:left="3774" w:hanging="360"/>
      </w:pPr>
      <w:rPr>
        <w:rFonts w:ascii="Courier New" w:hAnsi="Courier New" w:hint="default"/>
      </w:rPr>
    </w:lvl>
    <w:lvl w:ilvl="5" w:tplc="04090005" w:tentative="1">
      <w:start w:val="1"/>
      <w:numFmt w:val="bullet"/>
      <w:lvlText w:val=""/>
      <w:lvlJc w:val="left"/>
      <w:pPr>
        <w:ind w:left="4494" w:hanging="360"/>
      </w:pPr>
      <w:rPr>
        <w:rFonts w:ascii="Wingdings" w:hAnsi="Wingdings" w:hint="default"/>
      </w:rPr>
    </w:lvl>
    <w:lvl w:ilvl="6" w:tplc="04090001" w:tentative="1">
      <w:start w:val="1"/>
      <w:numFmt w:val="bullet"/>
      <w:lvlText w:val=""/>
      <w:lvlJc w:val="left"/>
      <w:pPr>
        <w:ind w:left="5214" w:hanging="360"/>
      </w:pPr>
      <w:rPr>
        <w:rFonts w:ascii="Symbol" w:hAnsi="Symbol" w:hint="default"/>
      </w:rPr>
    </w:lvl>
    <w:lvl w:ilvl="7" w:tplc="04090003" w:tentative="1">
      <w:start w:val="1"/>
      <w:numFmt w:val="bullet"/>
      <w:lvlText w:val="o"/>
      <w:lvlJc w:val="left"/>
      <w:pPr>
        <w:ind w:left="5934" w:hanging="360"/>
      </w:pPr>
      <w:rPr>
        <w:rFonts w:ascii="Courier New" w:hAnsi="Courier New" w:hint="default"/>
      </w:rPr>
    </w:lvl>
    <w:lvl w:ilvl="8" w:tplc="04090005" w:tentative="1">
      <w:start w:val="1"/>
      <w:numFmt w:val="bullet"/>
      <w:lvlText w:val=""/>
      <w:lvlJc w:val="left"/>
      <w:pPr>
        <w:ind w:left="6654" w:hanging="360"/>
      </w:pPr>
      <w:rPr>
        <w:rFonts w:ascii="Wingdings" w:hAnsi="Wingdings" w:hint="default"/>
      </w:rPr>
    </w:lvl>
  </w:abstractNum>
  <w:abstractNum w:abstractNumId="2" w15:restartNumberingAfterBreak="0">
    <w:nsid w:val="042E0FF7"/>
    <w:multiLevelType w:val="hybridMultilevel"/>
    <w:tmpl w:val="38BE57D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1A71B9"/>
    <w:multiLevelType w:val="hybridMultilevel"/>
    <w:tmpl w:val="2E14F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CD4474"/>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ED0672"/>
    <w:multiLevelType w:val="hybridMultilevel"/>
    <w:tmpl w:val="F6CEE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942774"/>
    <w:multiLevelType w:val="hybridMultilevel"/>
    <w:tmpl w:val="4854275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15C37BA6"/>
    <w:multiLevelType w:val="hybridMultilevel"/>
    <w:tmpl w:val="E1F40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457991"/>
    <w:multiLevelType w:val="hybridMultilevel"/>
    <w:tmpl w:val="E7704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494EA1"/>
    <w:multiLevelType w:val="hybridMultilevel"/>
    <w:tmpl w:val="5E64AC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79292A"/>
    <w:multiLevelType w:val="hybridMultilevel"/>
    <w:tmpl w:val="259A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C80ED8"/>
    <w:multiLevelType w:val="hybridMultilevel"/>
    <w:tmpl w:val="396652F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36637D"/>
    <w:multiLevelType w:val="hybridMultilevel"/>
    <w:tmpl w:val="B71E9D80"/>
    <w:lvl w:ilvl="0" w:tplc="C4D236D0">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27D8483B"/>
    <w:multiLevelType w:val="hybridMultilevel"/>
    <w:tmpl w:val="991A0B8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CC64D8"/>
    <w:multiLevelType w:val="hybridMultilevel"/>
    <w:tmpl w:val="0F74596E"/>
    <w:lvl w:ilvl="0" w:tplc="04090001">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29FC7501"/>
    <w:multiLevelType w:val="hybridMultilevel"/>
    <w:tmpl w:val="C520D1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1D7AD3"/>
    <w:multiLevelType w:val="hybridMultilevel"/>
    <w:tmpl w:val="28AEE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044C1D"/>
    <w:multiLevelType w:val="hybridMultilevel"/>
    <w:tmpl w:val="CFE4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0A283D"/>
    <w:multiLevelType w:val="hybridMultilevel"/>
    <w:tmpl w:val="E1144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D96594B"/>
    <w:multiLevelType w:val="hybridMultilevel"/>
    <w:tmpl w:val="7B3ACD32"/>
    <w:lvl w:ilvl="0" w:tplc="0409000F">
      <w:start w:val="1"/>
      <w:numFmt w:val="decimal"/>
      <w:lvlText w:val="%1."/>
      <w:lvlJc w:val="left"/>
      <w:pPr>
        <w:ind w:left="720" w:hanging="360"/>
      </w:pPr>
      <w:rPr>
        <w:rFonts w:hint="default"/>
      </w:rPr>
    </w:lvl>
    <w:lvl w:ilvl="1" w:tplc="6E260B6A">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C2F30"/>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836358"/>
    <w:multiLevelType w:val="hybridMultilevel"/>
    <w:tmpl w:val="CFE4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45446C"/>
    <w:multiLevelType w:val="hybridMultilevel"/>
    <w:tmpl w:val="454864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60B6719"/>
    <w:multiLevelType w:val="hybridMultilevel"/>
    <w:tmpl w:val="CFE4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D5683F"/>
    <w:multiLevelType w:val="hybridMultilevel"/>
    <w:tmpl w:val="16841C10"/>
    <w:lvl w:ilvl="0" w:tplc="FF4EF9BC">
      <w:start w:val="1"/>
      <w:numFmt w:val="bullet"/>
      <w:lvlText w:val=""/>
      <w:lvlJc w:val="left"/>
      <w:pPr>
        <w:tabs>
          <w:tab w:val="num" w:pos="720"/>
        </w:tabs>
        <w:ind w:left="720" w:hanging="360"/>
      </w:pPr>
      <w:rPr>
        <w:rFonts w:ascii="Symbol" w:hAnsi="Symbol" w:hint="default"/>
      </w:rPr>
    </w:lvl>
    <w:lvl w:ilvl="1" w:tplc="6986C5A4" w:tentative="1">
      <w:start w:val="1"/>
      <w:numFmt w:val="bullet"/>
      <w:lvlText w:val=""/>
      <w:lvlJc w:val="left"/>
      <w:pPr>
        <w:tabs>
          <w:tab w:val="num" w:pos="1440"/>
        </w:tabs>
        <w:ind w:left="1440" w:hanging="360"/>
      </w:pPr>
      <w:rPr>
        <w:rFonts w:ascii="Symbol" w:hAnsi="Symbol" w:hint="default"/>
      </w:rPr>
    </w:lvl>
    <w:lvl w:ilvl="2" w:tplc="C73E5080" w:tentative="1">
      <w:start w:val="1"/>
      <w:numFmt w:val="bullet"/>
      <w:lvlText w:val=""/>
      <w:lvlJc w:val="left"/>
      <w:pPr>
        <w:tabs>
          <w:tab w:val="num" w:pos="2160"/>
        </w:tabs>
        <w:ind w:left="2160" w:hanging="360"/>
      </w:pPr>
      <w:rPr>
        <w:rFonts w:ascii="Symbol" w:hAnsi="Symbol" w:hint="default"/>
      </w:rPr>
    </w:lvl>
    <w:lvl w:ilvl="3" w:tplc="C6843BFA" w:tentative="1">
      <w:start w:val="1"/>
      <w:numFmt w:val="bullet"/>
      <w:lvlText w:val=""/>
      <w:lvlJc w:val="left"/>
      <w:pPr>
        <w:tabs>
          <w:tab w:val="num" w:pos="2880"/>
        </w:tabs>
        <w:ind w:left="2880" w:hanging="360"/>
      </w:pPr>
      <w:rPr>
        <w:rFonts w:ascii="Symbol" w:hAnsi="Symbol" w:hint="default"/>
      </w:rPr>
    </w:lvl>
    <w:lvl w:ilvl="4" w:tplc="390026AE" w:tentative="1">
      <w:start w:val="1"/>
      <w:numFmt w:val="bullet"/>
      <w:lvlText w:val=""/>
      <w:lvlJc w:val="left"/>
      <w:pPr>
        <w:tabs>
          <w:tab w:val="num" w:pos="3600"/>
        </w:tabs>
        <w:ind w:left="3600" w:hanging="360"/>
      </w:pPr>
      <w:rPr>
        <w:rFonts w:ascii="Symbol" w:hAnsi="Symbol" w:hint="default"/>
      </w:rPr>
    </w:lvl>
    <w:lvl w:ilvl="5" w:tplc="3D22B67E" w:tentative="1">
      <w:start w:val="1"/>
      <w:numFmt w:val="bullet"/>
      <w:lvlText w:val=""/>
      <w:lvlJc w:val="left"/>
      <w:pPr>
        <w:tabs>
          <w:tab w:val="num" w:pos="4320"/>
        </w:tabs>
        <w:ind w:left="4320" w:hanging="360"/>
      </w:pPr>
      <w:rPr>
        <w:rFonts w:ascii="Symbol" w:hAnsi="Symbol" w:hint="default"/>
      </w:rPr>
    </w:lvl>
    <w:lvl w:ilvl="6" w:tplc="71702F98" w:tentative="1">
      <w:start w:val="1"/>
      <w:numFmt w:val="bullet"/>
      <w:lvlText w:val=""/>
      <w:lvlJc w:val="left"/>
      <w:pPr>
        <w:tabs>
          <w:tab w:val="num" w:pos="5040"/>
        </w:tabs>
        <w:ind w:left="5040" w:hanging="360"/>
      </w:pPr>
      <w:rPr>
        <w:rFonts w:ascii="Symbol" w:hAnsi="Symbol" w:hint="default"/>
      </w:rPr>
    </w:lvl>
    <w:lvl w:ilvl="7" w:tplc="459035D4" w:tentative="1">
      <w:start w:val="1"/>
      <w:numFmt w:val="bullet"/>
      <w:lvlText w:val=""/>
      <w:lvlJc w:val="left"/>
      <w:pPr>
        <w:tabs>
          <w:tab w:val="num" w:pos="5760"/>
        </w:tabs>
        <w:ind w:left="5760" w:hanging="360"/>
      </w:pPr>
      <w:rPr>
        <w:rFonts w:ascii="Symbol" w:hAnsi="Symbol" w:hint="default"/>
      </w:rPr>
    </w:lvl>
    <w:lvl w:ilvl="8" w:tplc="65FE1BF8"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53570164"/>
    <w:multiLevelType w:val="hybridMultilevel"/>
    <w:tmpl w:val="EF4E3152"/>
    <w:lvl w:ilvl="0" w:tplc="5EAE9AA4">
      <w:start w:val="1"/>
      <w:numFmt w:val="decimal"/>
      <w:lvlText w:val="%1)"/>
      <w:lvlJc w:val="left"/>
      <w:pPr>
        <w:ind w:left="360" w:hanging="360"/>
      </w:pPr>
      <w:rPr>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538C5D0D"/>
    <w:multiLevelType w:val="hybridMultilevel"/>
    <w:tmpl w:val="28CA1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4F3445A"/>
    <w:multiLevelType w:val="hybridMultilevel"/>
    <w:tmpl w:val="E6CA594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6BA5412"/>
    <w:multiLevelType w:val="hybridMultilevel"/>
    <w:tmpl w:val="A4468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70D494C"/>
    <w:multiLevelType w:val="hybridMultilevel"/>
    <w:tmpl w:val="599048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66521BBA"/>
    <w:multiLevelType w:val="hybridMultilevel"/>
    <w:tmpl w:val="EC5647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70913A0"/>
    <w:multiLevelType w:val="hybridMultilevel"/>
    <w:tmpl w:val="37E00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CE60CBC"/>
    <w:multiLevelType w:val="hybridMultilevel"/>
    <w:tmpl w:val="9AC01F1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3B0D1B"/>
    <w:multiLevelType w:val="hybridMultilevel"/>
    <w:tmpl w:val="DF4AD226"/>
    <w:lvl w:ilvl="0" w:tplc="A030F6BC">
      <w:start w:val="1"/>
      <w:numFmt w:val="bullet"/>
      <w:lvlText w:val=""/>
      <w:lvlJc w:val="left"/>
      <w:pPr>
        <w:tabs>
          <w:tab w:val="num" w:pos="720"/>
        </w:tabs>
        <w:ind w:left="720" w:hanging="360"/>
      </w:pPr>
      <w:rPr>
        <w:rFonts w:ascii="Symbol" w:hAnsi="Symbol" w:hint="default"/>
      </w:rPr>
    </w:lvl>
    <w:lvl w:ilvl="1" w:tplc="56E03FE4" w:tentative="1">
      <w:start w:val="1"/>
      <w:numFmt w:val="bullet"/>
      <w:lvlText w:val=""/>
      <w:lvlJc w:val="left"/>
      <w:pPr>
        <w:tabs>
          <w:tab w:val="num" w:pos="1440"/>
        </w:tabs>
        <w:ind w:left="1440" w:hanging="360"/>
      </w:pPr>
      <w:rPr>
        <w:rFonts w:ascii="Symbol" w:hAnsi="Symbol" w:hint="default"/>
      </w:rPr>
    </w:lvl>
    <w:lvl w:ilvl="2" w:tplc="760C0466" w:tentative="1">
      <w:start w:val="1"/>
      <w:numFmt w:val="bullet"/>
      <w:lvlText w:val=""/>
      <w:lvlJc w:val="left"/>
      <w:pPr>
        <w:tabs>
          <w:tab w:val="num" w:pos="2160"/>
        </w:tabs>
        <w:ind w:left="2160" w:hanging="360"/>
      </w:pPr>
      <w:rPr>
        <w:rFonts w:ascii="Symbol" w:hAnsi="Symbol" w:hint="default"/>
      </w:rPr>
    </w:lvl>
    <w:lvl w:ilvl="3" w:tplc="1356182A" w:tentative="1">
      <w:start w:val="1"/>
      <w:numFmt w:val="bullet"/>
      <w:lvlText w:val=""/>
      <w:lvlJc w:val="left"/>
      <w:pPr>
        <w:tabs>
          <w:tab w:val="num" w:pos="2880"/>
        </w:tabs>
        <w:ind w:left="2880" w:hanging="360"/>
      </w:pPr>
      <w:rPr>
        <w:rFonts w:ascii="Symbol" w:hAnsi="Symbol" w:hint="default"/>
      </w:rPr>
    </w:lvl>
    <w:lvl w:ilvl="4" w:tplc="527814DE" w:tentative="1">
      <w:start w:val="1"/>
      <w:numFmt w:val="bullet"/>
      <w:lvlText w:val=""/>
      <w:lvlJc w:val="left"/>
      <w:pPr>
        <w:tabs>
          <w:tab w:val="num" w:pos="3600"/>
        </w:tabs>
        <w:ind w:left="3600" w:hanging="360"/>
      </w:pPr>
      <w:rPr>
        <w:rFonts w:ascii="Symbol" w:hAnsi="Symbol" w:hint="default"/>
      </w:rPr>
    </w:lvl>
    <w:lvl w:ilvl="5" w:tplc="D8B2AD42" w:tentative="1">
      <w:start w:val="1"/>
      <w:numFmt w:val="bullet"/>
      <w:lvlText w:val=""/>
      <w:lvlJc w:val="left"/>
      <w:pPr>
        <w:tabs>
          <w:tab w:val="num" w:pos="4320"/>
        </w:tabs>
        <w:ind w:left="4320" w:hanging="360"/>
      </w:pPr>
      <w:rPr>
        <w:rFonts w:ascii="Symbol" w:hAnsi="Symbol" w:hint="default"/>
      </w:rPr>
    </w:lvl>
    <w:lvl w:ilvl="6" w:tplc="6DF264B0" w:tentative="1">
      <w:start w:val="1"/>
      <w:numFmt w:val="bullet"/>
      <w:lvlText w:val=""/>
      <w:lvlJc w:val="left"/>
      <w:pPr>
        <w:tabs>
          <w:tab w:val="num" w:pos="5040"/>
        </w:tabs>
        <w:ind w:left="5040" w:hanging="360"/>
      </w:pPr>
      <w:rPr>
        <w:rFonts w:ascii="Symbol" w:hAnsi="Symbol" w:hint="default"/>
      </w:rPr>
    </w:lvl>
    <w:lvl w:ilvl="7" w:tplc="14067290" w:tentative="1">
      <w:start w:val="1"/>
      <w:numFmt w:val="bullet"/>
      <w:lvlText w:val=""/>
      <w:lvlJc w:val="left"/>
      <w:pPr>
        <w:tabs>
          <w:tab w:val="num" w:pos="5760"/>
        </w:tabs>
        <w:ind w:left="5760" w:hanging="360"/>
      </w:pPr>
      <w:rPr>
        <w:rFonts w:ascii="Symbol" w:hAnsi="Symbol" w:hint="default"/>
      </w:rPr>
    </w:lvl>
    <w:lvl w:ilvl="8" w:tplc="7D801B72"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6EA33138"/>
    <w:multiLevelType w:val="hybridMultilevel"/>
    <w:tmpl w:val="2656F7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F6B2DDE"/>
    <w:multiLevelType w:val="hybridMultilevel"/>
    <w:tmpl w:val="44421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B711F1"/>
    <w:multiLevelType w:val="hybridMultilevel"/>
    <w:tmpl w:val="E124DDF2"/>
    <w:lvl w:ilvl="0" w:tplc="04090001">
      <w:start w:val="1"/>
      <w:numFmt w:val="bullet"/>
      <w:lvlText w:val=""/>
      <w:lvlJc w:val="left"/>
      <w:pPr>
        <w:ind w:left="360" w:hanging="360"/>
      </w:pPr>
      <w:rPr>
        <w:rFonts w:ascii="Symbol" w:hAnsi="Symbol" w:hint="default"/>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743B40C4"/>
    <w:multiLevelType w:val="hybridMultilevel"/>
    <w:tmpl w:val="EB84B1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79A87A65"/>
    <w:multiLevelType w:val="hybridMultilevel"/>
    <w:tmpl w:val="B2F0599E"/>
    <w:lvl w:ilvl="0" w:tplc="71B49E14">
      <w:start w:val="1"/>
      <w:numFmt w:val="bullet"/>
      <w:lvlText w:val=""/>
      <w:lvlJc w:val="left"/>
      <w:pPr>
        <w:tabs>
          <w:tab w:val="num" w:pos="720"/>
        </w:tabs>
        <w:ind w:left="720" w:hanging="360"/>
      </w:pPr>
      <w:rPr>
        <w:rFonts w:ascii="Symbol" w:hAnsi="Symbol" w:hint="default"/>
      </w:rPr>
    </w:lvl>
    <w:lvl w:ilvl="1" w:tplc="FF760AAA" w:tentative="1">
      <w:start w:val="1"/>
      <w:numFmt w:val="bullet"/>
      <w:lvlText w:val=""/>
      <w:lvlJc w:val="left"/>
      <w:pPr>
        <w:tabs>
          <w:tab w:val="num" w:pos="1440"/>
        </w:tabs>
        <w:ind w:left="1440" w:hanging="360"/>
      </w:pPr>
      <w:rPr>
        <w:rFonts w:ascii="Symbol" w:hAnsi="Symbol" w:hint="default"/>
      </w:rPr>
    </w:lvl>
    <w:lvl w:ilvl="2" w:tplc="7F90332C" w:tentative="1">
      <w:start w:val="1"/>
      <w:numFmt w:val="bullet"/>
      <w:lvlText w:val=""/>
      <w:lvlJc w:val="left"/>
      <w:pPr>
        <w:tabs>
          <w:tab w:val="num" w:pos="2160"/>
        </w:tabs>
        <w:ind w:left="2160" w:hanging="360"/>
      </w:pPr>
      <w:rPr>
        <w:rFonts w:ascii="Symbol" w:hAnsi="Symbol" w:hint="default"/>
      </w:rPr>
    </w:lvl>
    <w:lvl w:ilvl="3" w:tplc="9F92325E" w:tentative="1">
      <w:start w:val="1"/>
      <w:numFmt w:val="bullet"/>
      <w:lvlText w:val=""/>
      <w:lvlJc w:val="left"/>
      <w:pPr>
        <w:tabs>
          <w:tab w:val="num" w:pos="2880"/>
        </w:tabs>
        <w:ind w:left="2880" w:hanging="360"/>
      </w:pPr>
      <w:rPr>
        <w:rFonts w:ascii="Symbol" w:hAnsi="Symbol" w:hint="default"/>
      </w:rPr>
    </w:lvl>
    <w:lvl w:ilvl="4" w:tplc="AEEC1A38" w:tentative="1">
      <w:start w:val="1"/>
      <w:numFmt w:val="bullet"/>
      <w:lvlText w:val=""/>
      <w:lvlJc w:val="left"/>
      <w:pPr>
        <w:tabs>
          <w:tab w:val="num" w:pos="3600"/>
        </w:tabs>
        <w:ind w:left="3600" w:hanging="360"/>
      </w:pPr>
      <w:rPr>
        <w:rFonts w:ascii="Symbol" w:hAnsi="Symbol" w:hint="default"/>
      </w:rPr>
    </w:lvl>
    <w:lvl w:ilvl="5" w:tplc="54243ABC" w:tentative="1">
      <w:start w:val="1"/>
      <w:numFmt w:val="bullet"/>
      <w:lvlText w:val=""/>
      <w:lvlJc w:val="left"/>
      <w:pPr>
        <w:tabs>
          <w:tab w:val="num" w:pos="4320"/>
        </w:tabs>
        <w:ind w:left="4320" w:hanging="360"/>
      </w:pPr>
      <w:rPr>
        <w:rFonts w:ascii="Symbol" w:hAnsi="Symbol" w:hint="default"/>
      </w:rPr>
    </w:lvl>
    <w:lvl w:ilvl="6" w:tplc="B088FE60" w:tentative="1">
      <w:start w:val="1"/>
      <w:numFmt w:val="bullet"/>
      <w:lvlText w:val=""/>
      <w:lvlJc w:val="left"/>
      <w:pPr>
        <w:tabs>
          <w:tab w:val="num" w:pos="5040"/>
        </w:tabs>
        <w:ind w:left="5040" w:hanging="360"/>
      </w:pPr>
      <w:rPr>
        <w:rFonts w:ascii="Symbol" w:hAnsi="Symbol" w:hint="default"/>
      </w:rPr>
    </w:lvl>
    <w:lvl w:ilvl="7" w:tplc="74CAE09C" w:tentative="1">
      <w:start w:val="1"/>
      <w:numFmt w:val="bullet"/>
      <w:lvlText w:val=""/>
      <w:lvlJc w:val="left"/>
      <w:pPr>
        <w:tabs>
          <w:tab w:val="num" w:pos="5760"/>
        </w:tabs>
        <w:ind w:left="5760" w:hanging="360"/>
      </w:pPr>
      <w:rPr>
        <w:rFonts w:ascii="Symbol" w:hAnsi="Symbol" w:hint="default"/>
      </w:rPr>
    </w:lvl>
    <w:lvl w:ilvl="8" w:tplc="53BE1936" w:tentative="1">
      <w:start w:val="1"/>
      <w:numFmt w:val="bullet"/>
      <w:lvlText w:val=""/>
      <w:lvlJc w:val="left"/>
      <w:pPr>
        <w:tabs>
          <w:tab w:val="num" w:pos="6480"/>
        </w:tabs>
        <w:ind w:left="6480" w:hanging="360"/>
      </w:pPr>
      <w:rPr>
        <w:rFonts w:ascii="Symbol" w:hAnsi="Symbol" w:hint="default"/>
      </w:rPr>
    </w:lvl>
  </w:abstractNum>
  <w:abstractNum w:abstractNumId="39" w15:restartNumberingAfterBreak="0">
    <w:nsid w:val="79D06BE3"/>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1F277D"/>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781778"/>
    <w:multiLevelType w:val="hybridMultilevel"/>
    <w:tmpl w:val="D28A86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2" w15:restartNumberingAfterBreak="0">
    <w:nsid w:val="7F8E3998"/>
    <w:multiLevelType w:val="hybridMultilevel"/>
    <w:tmpl w:val="8898B1E6"/>
    <w:lvl w:ilvl="0" w:tplc="619E5764">
      <w:start w:val="1"/>
      <w:numFmt w:val="bullet"/>
      <w:lvlText w:val=""/>
      <w:lvlJc w:val="left"/>
      <w:pPr>
        <w:tabs>
          <w:tab w:val="num" w:pos="720"/>
        </w:tabs>
        <w:ind w:left="720" w:hanging="360"/>
      </w:pPr>
      <w:rPr>
        <w:rFonts w:ascii="Symbol" w:hAnsi="Symbol" w:hint="default"/>
      </w:rPr>
    </w:lvl>
    <w:lvl w:ilvl="1" w:tplc="2C3A30D2" w:tentative="1">
      <w:start w:val="1"/>
      <w:numFmt w:val="bullet"/>
      <w:lvlText w:val=""/>
      <w:lvlJc w:val="left"/>
      <w:pPr>
        <w:tabs>
          <w:tab w:val="num" w:pos="1440"/>
        </w:tabs>
        <w:ind w:left="1440" w:hanging="360"/>
      </w:pPr>
      <w:rPr>
        <w:rFonts w:ascii="Symbol" w:hAnsi="Symbol" w:hint="default"/>
      </w:rPr>
    </w:lvl>
    <w:lvl w:ilvl="2" w:tplc="75C21E5A" w:tentative="1">
      <w:start w:val="1"/>
      <w:numFmt w:val="bullet"/>
      <w:lvlText w:val=""/>
      <w:lvlJc w:val="left"/>
      <w:pPr>
        <w:tabs>
          <w:tab w:val="num" w:pos="2160"/>
        </w:tabs>
        <w:ind w:left="2160" w:hanging="360"/>
      </w:pPr>
      <w:rPr>
        <w:rFonts w:ascii="Symbol" w:hAnsi="Symbol" w:hint="default"/>
      </w:rPr>
    </w:lvl>
    <w:lvl w:ilvl="3" w:tplc="A45036AC" w:tentative="1">
      <w:start w:val="1"/>
      <w:numFmt w:val="bullet"/>
      <w:lvlText w:val=""/>
      <w:lvlJc w:val="left"/>
      <w:pPr>
        <w:tabs>
          <w:tab w:val="num" w:pos="2880"/>
        </w:tabs>
        <w:ind w:left="2880" w:hanging="360"/>
      </w:pPr>
      <w:rPr>
        <w:rFonts w:ascii="Symbol" w:hAnsi="Symbol" w:hint="default"/>
      </w:rPr>
    </w:lvl>
    <w:lvl w:ilvl="4" w:tplc="E6527984" w:tentative="1">
      <w:start w:val="1"/>
      <w:numFmt w:val="bullet"/>
      <w:lvlText w:val=""/>
      <w:lvlJc w:val="left"/>
      <w:pPr>
        <w:tabs>
          <w:tab w:val="num" w:pos="3600"/>
        </w:tabs>
        <w:ind w:left="3600" w:hanging="360"/>
      </w:pPr>
      <w:rPr>
        <w:rFonts w:ascii="Symbol" w:hAnsi="Symbol" w:hint="default"/>
      </w:rPr>
    </w:lvl>
    <w:lvl w:ilvl="5" w:tplc="4AC013D4" w:tentative="1">
      <w:start w:val="1"/>
      <w:numFmt w:val="bullet"/>
      <w:lvlText w:val=""/>
      <w:lvlJc w:val="left"/>
      <w:pPr>
        <w:tabs>
          <w:tab w:val="num" w:pos="4320"/>
        </w:tabs>
        <w:ind w:left="4320" w:hanging="360"/>
      </w:pPr>
      <w:rPr>
        <w:rFonts w:ascii="Symbol" w:hAnsi="Symbol" w:hint="default"/>
      </w:rPr>
    </w:lvl>
    <w:lvl w:ilvl="6" w:tplc="103C412C" w:tentative="1">
      <w:start w:val="1"/>
      <w:numFmt w:val="bullet"/>
      <w:lvlText w:val=""/>
      <w:lvlJc w:val="left"/>
      <w:pPr>
        <w:tabs>
          <w:tab w:val="num" w:pos="5040"/>
        </w:tabs>
        <w:ind w:left="5040" w:hanging="360"/>
      </w:pPr>
      <w:rPr>
        <w:rFonts w:ascii="Symbol" w:hAnsi="Symbol" w:hint="default"/>
      </w:rPr>
    </w:lvl>
    <w:lvl w:ilvl="7" w:tplc="B2BE9DC0" w:tentative="1">
      <w:start w:val="1"/>
      <w:numFmt w:val="bullet"/>
      <w:lvlText w:val=""/>
      <w:lvlJc w:val="left"/>
      <w:pPr>
        <w:tabs>
          <w:tab w:val="num" w:pos="5760"/>
        </w:tabs>
        <w:ind w:left="5760" w:hanging="360"/>
      </w:pPr>
      <w:rPr>
        <w:rFonts w:ascii="Symbol" w:hAnsi="Symbol" w:hint="default"/>
      </w:rPr>
    </w:lvl>
    <w:lvl w:ilvl="8" w:tplc="63FAED30" w:tentative="1">
      <w:start w:val="1"/>
      <w:numFmt w:val="bullet"/>
      <w:lvlText w:val=""/>
      <w:lvlJc w:val="left"/>
      <w:pPr>
        <w:tabs>
          <w:tab w:val="num" w:pos="6480"/>
        </w:tabs>
        <w:ind w:left="6480" w:hanging="360"/>
      </w:pPr>
      <w:rPr>
        <w:rFonts w:ascii="Symbol" w:hAnsi="Symbol" w:hint="default"/>
      </w:rPr>
    </w:lvl>
  </w:abstractNum>
  <w:num w:numId="1">
    <w:abstractNumId w:val="21"/>
  </w:num>
  <w:num w:numId="2">
    <w:abstractNumId w:val="4"/>
  </w:num>
  <w:num w:numId="3">
    <w:abstractNumId w:val="20"/>
  </w:num>
  <w:num w:numId="4">
    <w:abstractNumId w:val="39"/>
  </w:num>
  <w:num w:numId="5">
    <w:abstractNumId w:val="40"/>
  </w:num>
  <w:num w:numId="6">
    <w:abstractNumId w:val="19"/>
  </w:num>
  <w:num w:numId="7">
    <w:abstractNumId w:val="23"/>
  </w:num>
  <w:num w:numId="8">
    <w:abstractNumId w:val="35"/>
  </w:num>
  <w:num w:numId="9">
    <w:abstractNumId w:val="17"/>
  </w:num>
  <w:num w:numId="10">
    <w:abstractNumId w:val="10"/>
  </w:num>
  <w:num w:numId="11">
    <w:abstractNumId w:val="6"/>
  </w:num>
  <w:num w:numId="12">
    <w:abstractNumId w:val="41"/>
  </w:num>
  <w:num w:numId="13">
    <w:abstractNumId w:val="34"/>
  </w:num>
  <w:num w:numId="14">
    <w:abstractNumId w:val="6"/>
  </w:num>
  <w:num w:numId="15">
    <w:abstractNumId w:val="34"/>
  </w:num>
  <w:num w:numId="16">
    <w:abstractNumId w:val="34"/>
  </w:num>
  <w:num w:numId="17">
    <w:abstractNumId w:val="3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4"/>
  </w:num>
  <w:num w:numId="21">
    <w:abstractNumId w:val="37"/>
  </w:num>
  <w:num w:numId="22">
    <w:abstractNumId w:val="22"/>
  </w:num>
  <w:num w:numId="23">
    <w:abstractNumId w:val="3"/>
  </w:num>
  <w:num w:numId="24">
    <w:abstractNumId w:val="29"/>
  </w:num>
  <w:num w:numId="25">
    <w:abstractNumId w:val="25"/>
    <w:lvlOverride w:ilvl="0">
      <w:startOverride w:val="1"/>
    </w:lvlOverride>
    <w:lvlOverride w:ilvl="1"/>
    <w:lvlOverride w:ilvl="2"/>
    <w:lvlOverride w:ilvl="3"/>
    <w:lvlOverride w:ilvl="4"/>
    <w:lvlOverride w:ilvl="5"/>
    <w:lvlOverride w:ilvl="6"/>
    <w:lvlOverride w:ilvl="7"/>
    <w:lvlOverride w:ilvl="8"/>
  </w:num>
  <w:num w:numId="26">
    <w:abstractNumId w:val="9"/>
  </w:num>
  <w:num w:numId="27">
    <w:abstractNumId w:val="31"/>
  </w:num>
  <w:num w:numId="28">
    <w:abstractNumId w:val="8"/>
  </w:num>
  <w:num w:numId="29">
    <w:abstractNumId w:val="7"/>
  </w:num>
  <w:num w:numId="30">
    <w:abstractNumId w:val="15"/>
  </w:num>
  <w:num w:numId="31">
    <w:abstractNumId w:val="5"/>
  </w:num>
  <w:num w:numId="32">
    <w:abstractNumId w:val="16"/>
  </w:num>
  <w:num w:numId="33">
    <w:abstractNumId w:val="12"/>
  </w:num>
  <w:num w:numId="34">
    <w:abstractNumId w:val="36"/>
  </w:num>
  <w:num w:numId="35">
    <w:abstractNumId w:val="25"/>
  </w:num>
  <w:num w:numId="36">
    <w:abstractNumId w:val="14"/>
  </w:num>
  <w:num w:numId="37">
    <w:abstractNumId w:val="26"/>
  </w:num>
  <w:num w:numId="38">
    <w:abstractNumId w:val="30"/>
  </w:num>
  <w:num w:numId="39">
    <w:abstractNumId w:val="18"/>
  </w:num>
  <w:num w:numId="40">
    <w:abstractNumId w:val="0"/>
  </w:num>
  <w:num w:numId="41">
    <w:abstractNumId w:val="32"/>
  </w:num>
  <w:num w:numId="42">
    <w:abstractNumId w:val="1"/>
  </w:num>
  <w:num w:numId="43">
    <w:abstractNumId w:val="11"/>
  </w:num>
  <w:num w:numId="44">
    <w:abstractNumId w:val="27"/>
  </w:num>
  <w:num w:numId="45">
    <w:abstractNumId w:val="13"/>
  </w:num>
  <w:num w:numId="46">
    <w:abstractNumId w:val="2"/>
  </w:num>
  <w:num w:numId="47">
    <w:abstractNumId w:val="24"/>
  </w:num>
  <w:num w:numId="48">
    <w:abstractNumId w:val="33"/>
  </w:num>
  <w:num w:numId="49">
    <w:abstractNumId w:val="42"/>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04E89"/>
    <w:rsid w:val="00013227"/>
    <w:rsid w:val="00016F72"/>
    <w:rsid w:val="00022580"/>
    <w:rsid w:val="000647D7"/>
    <w:rsid w:val="00077317"/>
    <w:rsid w:val="000825A6"/>
    <w:rsid w:val="00091D3D"/>
    <w:rsid w:val="000B079B"/>
    <w:rsid w:val="000C216A"/>
    <w:rsid w:val="000C361D"/>
    <w:rsid w:val="000D4536"/>
    <w:rsid w:val="000E5E37"/>
    <w:rsid w:val="00111822"/>
    <w:rsid w:val="0014079F"/>
    <w:rsid w:val="00156D7A"/>
    <w:rsid w:val="00164871"/>
    <w:rsid w:val="00165377"/>
    <w:rsid w:val="0016669F"/>
    <w:rsid w:val="00174C0B"/>
    <w:rsid w:val="001953EE"/>
    <w:rsid w:val="001A08D2"/>
    <w:rsid w:val="001B42BD"/>
    <w:rsid w:val="001C3530"/>
    <w:rsid w:val="001C70CC"/>
    <w:rsid w:val="001F28AC"/>
    <w:rsid w:val="00207365"/>
    <w:rsid w:val="00211BFB"/>
    <w:rsid w:val="0021589B"/>
    <w:rsid w:val="00217C5B"/>
    <w:rsid w:val="00221401"/>
    <w:rsid w:val="00227DD2"/>
    <w:rsid w:val="002407E1"/>
    <w:rsid w:val="00242494"/>
    <w:rsid w:val="0024308E"/>
    <w:rsid w:val="002520CD"/>
    <w:rsid w:val="00265161"/>
    <w:rsid w:val="00265F03"/>
    <w:rsid w:val="00287B40"/>
    <w:rsid w:val="0029106F"/>
    <w:rsid w:val="002C18DB"/>
    <w:rsid w:val="002D3C5C"/>
    <w:rsid w:val="002D4AC7"/>
    <w:rsid w:val="002D6097"/>
    <w:rsid w:val="002E117D"/>
    <w:rsid w:val="002E3438"/>
    <w:rsid w:val="0030287B"/>
    <w:rsid w:val="00302AD6"/>
    <w:rsid w:val="00325206"/>
    <w:rsid w:val="00331FA8"/>
    <w:rsid w:val="00340A34"/>
    <w:rsid w:val="003756CE"/>
    <w:rsid w:val="00380A4D"/>
    <w:rsid w:val="0038203D"/>
    <w:rsid w:val="00390145"/>
    <w:rsid w:val="003A3514"/>
    <w:rsid w:val="003B066E"/>
    <w:rsid w:val="003B22E8"/>
    <w:rsid w:val="003B52E4"/>
    <w:rsid w:val="003B5C91"/>
    <w:rsid w:val="003B67EF"/>
    <w:rsid w:val="003B6F79"/>
    <w:rsid w:val="003C3ED5"/>
    <w:rsid w:val="003D6662"/>
    <w:rsid w:val="003E180F"/>
    <w:rsid w:val="00405A84"/>
    <w:rsid w:val="0042223E"/>
    <w:rsid w:val="004423B5"/>
    <w:rsid w:val="004660B2"/>
    <w:rsid w:val="00471B1D"/>
    <w:rsid w:val="00472BD9"/>
    <w:rsid w:val="0047317F"/>
    <w:rsid w:val="00474EFC"/>
    <w:rsid w:val="0048514F"/>
    <w:rsid w:val="004A121B"/>
    <w:rsid w:val="004A3163"/>
    <w:rsid w:val="004B4155"/>
    <w:rsid w:val="004D089B"/>
    <w:rsid w:val="004D43F9"/>
    <w:rsid w:val="004E01FC"/>
    <w:rsid w:val="004F0305"/>
    <w:rsid w:val="004F18F8"/>
    <w:rsid w:val="004F6248"/>
    <w:rsid w:val="004F7794"/>
    <w:rsid w:val="004F7D02"/>
    <w:rsid w:val="0050659E"/>
    <w:rsid w:val="005104EB"/>
    <w:rsid w:val="005105E7"/>
    <w:rsid w:val="00514597"/>
    <w:rsid w:val="005146F6"/>
    <w:rsid w:val="00514BCF"/>
    <w:rsid w:val="0052603C"/>
    <w:rsid w:val="00535426"/>
    <w:rsid w:val="00550869"/>
    <w:rsid w:val="005566FB"/>
    <w:rsid w:val="005602C7"/>
    <w:rsid w:val="00561D55"/>
    <w:rsid w:val="00572BEE"/>
    <w:rsid w:val="0058211A"/>
    <w:rsid w:val="005871C1"/>
    <w:rsid w:val="005A3E7A"/>
    <w:rsid w:val="005A573C"/>
    <w:rsid w:val="005B679D"/>
    <w:rsid w:val="005B6D7E"/>
    <w:rsid w:val="005C0E73"/>
    <w:rsid w:val="005C15D6"/>
    <w:rsid w:val="005C7E7E"/>
    <w:rsid w:val="005D5FFD"/>
    <w:rsid w:val="005F16F3"/>
    <w:rsid w:val="005F472E"/>
    <w:rsid w:val="006039C1"/>
    <w:rsid w:val="00603AAC"/>
    <w:rsid w:val="00605B6C"/>
    <w:rsid w:val="006154FC"/>
    <w:rsid w:val="006349E3"/>
    <w:rsid w:val="00646D10"/>
    <w:rsid w:val="0066494C"/>
    <w:rsid w:val="00666271"/>
    <w:rsid w:val="00667E64"/>
    <w:rsid w:val="00674B38"/>
    <w:rsid w:val="00692AE2"/>
    <w:rsid w:val="006D11CE"/>
    <w:rsid w:val="006E622D"/>
    <w:rsid w:val="006F78E2"/>
    <w:rsid w:val="00703BB8"/>
    <w:rsid w:val="0071120E"/>
    <w:rsid w:val="0071129D"/>
    <w:rsid w:val="00714088"/>
    <w:rsid w:val="00714CC0"/>
    <w:rsid w:val="00731716"/>
    <w:rsid w:val="00754934"/>
    <w:rsid w:val="0075672B"/>
    <w:rsid w:val="007602EE"/>
    <w:rsid w:val="00761CA6"/>
    <w:rsid w:val="00762072"/>
    <w:rsid w:val="007745D7"/>
    <w:rsid w:val="00790740"/>
    <w:rsid w:val="007921EA"/>
    <w:rsid w:val="007A1ACC"/>
    <w:rsid w:val="007A746F"/>
    <w:rsid w:val="007D128A"/>
    <w:rsid w:val="007D2DD8"/>
    <w:rsid w:val="007F15A8"/>
    <w:rsid w:val="007F6D90"/>
    <w:rsid w:val="008008F5"/>
    <w:rsid w:val="0080285D"/>
    <w:rsid w:val="00806C83"/>
    <w:rsid w:val="00810856"/>
    <w:rsid w:val="00816AFC"/>
    <w:rsid w:val="0082360C"/>
    <w:rsid w:val="00827B67"/>
    <w:rsid w:val="00844D9D"/>
    <w:rsid w:val="00855D10"/>
    <w:rsid w:val="0085680E"/>
    <w:rsid w:val="00881361"/>
    <w:rsid w:val="0088377B"/>
    <w:rsid w:val="0088452F"/>
    <w:rsid w:val="0088661C"/>
    <w:rsid w:val="008875A7"/>
    <w:rsid w:val="008926B9"/>
    <w:rsid w:val="008A011A"/>
    <w:rsid w:val="008A0BC4"/>
    <w:rsid w:val="008A20ED"/>
    <w:rsid w:val="008C3979"/>
    <w:rsid w:val="008D0DFA"/>
    <w:rsid w:val="008D1B06"/>
    <w:rsid w:val="008E00DF"/>
    <w:rsid w:val="009022FF"/>
    <w:rsid w:val="0093606C"/>
    <w:rsid w:val="009406EF"/>
    <w:rsid w:val="00944969"/>
    <w:rsid w:val="009534F1"/>
    <w:rsid w:val="009578A5"/>
    <w:rsid w:val="009766CB"/>
    <w:rsid w:val="0098322A"/>
    <w:rsid w:val="0098600F"/>
    <w:rsid w:val="00986171"/>
    <w:rsid w:val="009953F5"/>
    <w:rsid w:val="00995643"/>
    <w:rsid w:val="00996E3B"/>
    <w:rsid w:val="009A132F"/>
    <w:rsid w:val="009A4CA5"/>
    <w:rsid w:val="009A588B"/>
    <w:rsid w:val="009B049A"/>
    <w:rsid w:val="009B42DF"/>
    <w:rsid w:val="009D11BB"/>
    <w:rsid w:val="009D260E"/>
    <w:rsid w:val="009D369B"/>
    <w:rsid w:val="009D3D13"/>
    <w:rsid w:val="009D744C"/>
    <w:rsid w:val="00A00A12"/>
    <w:rsid w:val="00A1516C"/>
    <w:rsid w:val="00A23455"/>
    <w:rsid w:val="00A25A59"/>
    <w:rsid w:val="00A312E8"/>
    <w:rsid w:val="00A40E1A"/>
    <w:rsid w:val="00A41F04"/>
    <w:rsid w:val="00A6493E"/>
    <w:rsid w:val="00A675B0"/>
    <w:rsid w:val="00A82F10"/>
    <w:rsid w:val="00A918C4"/>
    <w:rsid w:val="00A9362D"/>
    <w:rsid w:val="00A941F0"/>
    <w:rsid w:val="00A96956"/>
    <w:rsid w:val="00AA35BB"/>
    <w:rsid w:val="00AB37E5"/>
    <w:rsid w:val="00AB3A27"/>
    <w:rsid w:val="00AB5680"/>
    <w:rsid w:val="00AE15FC"/>
    <w:rsid w:val="00AE3344"/>
    <w:rsid w:val="00AF105C"/>
    <w:rsid w:val="00AF6B0D"/>
    <w:rsid w:val="00B05E03"/>
    <w:rsid w:val="00B07926"/>
    <w:rsid w:val="00B2183F"/>
    <w:rsid w:val="00B2462F"/>
    <w:rsid w:val="00B376CE"/>
    <w:rsid w:val="00B44E81"/>
    <w:rsid w:val="00B8795C"/>
    <w:rsid w:val="00B87B01"/>
    <w:rsid w:val="00B90FC8"/>
    <w:rsid w:val="00BA3110"/>
    <w:rsid w:val="00BA4DFE"/>
    <w:rsid w:val="00BB1CFC"/>
    <w:rsid w:val="00BB4EE5"/>
    <w:rsid w:val="00BB54CD"/>
    <w:rsid w:val="00BC1A1D"/>
    <w:rsid w:val="00BD1BDF"/>
    <w:rsid w:val="00BD586F"/>
    <w:rsid w:val="00BF77C2"/>
    <w:rsid w:val="00C07657"/>
    <w:rsid w:val="00C10F93"/>
    <w:rsid w:val="00C32705"/>
    <w:rsid w:val="00C6077D"/>
    <w:rsid w:val="00C74FBB"/>
    <w:rsid w:val="00C81B6A"/>
    <w:rsid w:val="00C86789"/>
    <w:rsid w:val="00C908C0"/>
    <w:rsid w:val="00C9137B"/>
    <w:rsid w:val="00CA5CDD"/>
    <w:rsid w:val="00CA6C88"/>
    <w:rsid w:val="00CB3268"/>
    <w:rsid w:val="00CC1494"/>
    <w:rsid w:val="00CC6872"/>
    <w:rsid w:val="00CD2123"/>
    <w:rsid w:val="00CD31DB"/>
    <w:rsid w:val="00CD5CA3"/>
    <w:rsid w:val="00CE3D6B"/>
    <w:rsid w:val="00CE3E2E"/>
    <w:rsid w:val="00D14B57"/>
    <w:rsid w:val="00D159DD"/>
    <w:rsid w:val="00D20E06"/>
    <w:rsid w:val="00D46BC6"/>
    <w:rsid w:val="00D47ACA"/>
    <w:rsid w:val="00D547B9"/>
    <w:rsid w:val="00D55136"/>
    <w:rsid w:val="00D73510"/>
    <w:rsid w:val="00D74BAD"/>
    <w:rsid w:val="00D753CF"/>
    <w:rsid w:val="00D8752A"/>
    <w:rsid w:val="00D90502"/>
    <w:rsid w:val="00D910DB"/>
    <w:rsid w:val="00D972F9"/>
    <w:rsid w:val="00DA3E0D"/>
    <w:rsid w:val="00DB1456"/>
    <w:rsid w:val="00DD680C"/>
    <w:rsid w:val="00DE338D"/>
    <w:rsid w:val="00DE79AD"/>
    <w:rsid w:val="00E000B2"/>
    <w:rsid w:val="00E073B6"/>
    <w:rsid w:val="00E17BDA"/>
    <w:rsid w:val="00E37B03"/>
    <w:rsid w:val="00E42898"/>
    <w:rsid w:val="00E45C27"/>
    <w:rsid w:val="00E5607B"/>
    <w:rsid w:val="00E85F04"/>
    <w:rsid w:val="00ED2045"/>
    <w:rsid w:val="00ED31AE"/>
    <w:rsid w:val="00ED500A"/>
    <w:rsid w:val="00EE3951"/>
    <w:rsid w:val="00EF306B"/>
    <w:rsid w:val="00F04F53"/>
    <w:rsid w:val="00F06FA7"/>
    <w:rsid w:val="00F110B7"/>
    <w:rsid w:val="00F15695"/>
    <w:rsid w:val="00F2397A"/>
    <w:rsid w:val="00F25BDE"/>
    <w:rsid w:val="00F26B30"/>
    <w:rsid w:val="00F5027C"/>
    <w:rsid w:val="00F558EE"/>
    <w:rsid w:val="00F61E1E"/>
    <w:rsid w:val="00F62A78"/>
    <w:rsid w:val="00F632AC"/>
    <w:rsid w:val="00F81920"/>
    <w:rsid w:val="00F87A0D"/>
    <w:rsid w:val="00F921FD"/>
    <w:rsid w:val="00FA7789"/>
    <w:rsid w:val="00FB5054"/>
    <w:rsid w:val="00FC3D63"/>
    <w:rsid w:val="00FD0320"/>
    <w:rsid w:val="00FD3CDF"/>
    <w:rsid w:val="00FF0142"/>
    <w:rsid w:val="00FF2314"/>
    <w:rsid w:val="00FF6D92"/>
    <w:rsid w:val="00FF7DB1"/>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255D72E9-9551-4C88-A718-79338B556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61"/>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iPriority w:val="99"/>
    <w:unhideWhenUsed/>
    <w:rsid w:val="00F81920"/>
    <w:pPr>
      <w:tabs>
        <w:tab w:val="center" w:pos="4680"/>
        <w:tab w:val="right" w:pos="9360"/>
      </w:tabs>
    </w:pPr>
  </w:style>
  <w:style w:type="character" w:customStyle="1" w:styleId="HeaderChar">
    <w:name w:val="Header Char"/>
    <w:link w:val="Header"/>
    <w:uiPriority w:val="99"/>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 w:type="table" w:styleId="LightList-Accent3">
    <w:name w:val="Light List Accent 3"/>
    <w:basedOn w:val="TableNormal"/>
    <w:uiPriority w:val="61"/>
    <w:rsid w:val="00C10F93"/>
    <w:rPr>
      <w:rFonts w:asciiTheme="minorHAnsi" w:eastAsiaTheme="minorEastAsia" w:hAnsiTheme="minorHAnsi" w:cstheme="minorBidi"/>
      <w:sz w:val="24"/>
      <w:szCs w:val="24"/>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165170043">
      <w:bodyDiv w:val="1"/>
      <w:marLeft w:val="0"/>
      <w:marRight w:val="0"/>
      <w:marTop w:val="0"/>
      <w:marBottom w:val="0"/>
      <w:divBdr>
        <w:top w:val="none" w:sz="0" w:space="0" w:color="auto"/>
        <w:left w:val="none" w:sz="0" w:space="0" w:color="auto"/>
        <w:bottom w:val="none" w:sz="0" w:space="0" w:color="auto"/>
        <w:right w:val="none" w:sz="0" w:space="0" w:color="auto"/>
      </w:divBdr>
      <w:divsChild>
        <w:div w:id="130098488">
          <w:marLeft w:val="547"/>
          <w:marRight w:val="0"/>
          <w:marTop w:val="0"/>
          <w:marBottom w:val="0"/>
          <w:divBdr>
            <w:top w:val="none" w:sz="0" w:space="0" w:color="auto"/>
            <w:left w:val="none" w:sz="0" w:space="0" w:color="auto"/>
            <w:bottom w:val="none" w:sz="0" w:space="0" w:color="auto"/>
            <w:right w:val="none" w:sz="0" w:space="0" w:color="auto"/>
          </w:divBdr>
        </w:div>
        <w:div w:id="1646005780">
          <w:marLeft w:val="547"/>
          <w:marRight w:val="0"/>
          <w:marTop w:val="0"/>
          <w:marBottom w:val="0"/>
          <w:divBdr>
            <w:top w:val="none" w:sz="0" w:space="0" w:color="auto"/>
            <w:left w:val="none" w:sz="0" w:space="0" w:color="auto"/>
            <w:bottom w:val="none" w:sz="0" w:space="0" w:color="auto"/>
            <w:right w:val="none" w:sz="0" w:space="0" w:color="auto"/>
          </w:divBdr>
        </w:div>
        <w:div w:id="909461993">
          <w:marLeft w:val="547"/>
          <w:marRight w:val="0"/>
          <w:marTop w:val="0"/>
          <w:marBottom w:val="0"/>
          <w:divBdr>
            <w:top w:val="none" w:sz="0" w:space="0" w:color="auto"/>
            <w:left w:val="none" w:sz="0" w:space="0" w:color="auto"/>
            <w:bottom w:val="none" w:sz="0" w:space="0" w:color="auto"/>
            <w:right w:val="none" w:sz="0" w:space="0" w:color="auto"/>
          </w:divBdr>
        </w:div>
        <w:div w:id="1071076994">
          <w:marLeft w:val="547"/>
          <w:marRight w:val="0"/>
          <w:marTop w:val="0"/>
          <w:marBottom w:val="0"/>
          <w:divBdr>
            <w:top w:val="none" w:sz="0" w:space="0" w:color="auto"/>
            <w:left w:val="none" w:sz="0" w:space="0" w:color="auto"/>
            <w:bottom w:val="none" w:sz="0" w:space="0" w:color="auto"/>
            <w:right w:val="none" w:sz="0" w:space="0" w:color="auto"/>
          </w:divBdr>
        </w:div>
        <w:div w:id="1096755018">
          <w:marLeft w:val="547"/>
          <w:marRight w:val="0"/>
          <w:marTop w:val="0"/>
          <w:marBottom w:val="0"/>
          <w:divBdr>
            <w:top w:val="none" w:sz="0" w:space="0" w:color="auto"/>
            <w:left w:val="none" w:sz="0" w:space="0" w:color="auto"/>
            <w:bottom w:val="none" w:sz="0" w:space="0" w:color="auto"/>
            <w:right w:val="none" w:sz="0" w:space="0" w:color="auto"/>
          </w:divBdr>
        </w:div>
        <w:div w:id="121534314">
          <w:marLeft w:val="547"/>
          <w:marRight w:val="0"/>
          <w:marTop w:val="0"/>
          <w:marBottom w:val="0"/>
          <w:divBdr>
            <w:top w:val="none" w:sz="0" w:space="0" w:color="auto"/>
            <w:left w:val="none" w:sz="0" w:space="0" w:color="auto"/>
            <w:bottom w:val="none" w:sz="0" w:space="0" w:color="auto"/>
            <w:right w:val="none" w:sz="0" w:space="0" w:color="auto"/>
          </w:divBdr>
        </w:div>
      </w:divsChild>
    </w:div>
    <w:div w:id="1548682924">
      <w:bodyDiv w:val="1"/>
      <w:marLeft w:val="0"/>
      <w:marRight w:val="0"/>
      <w:marTop w:val="0"/>
      <w:marBottom w:val="0"/>
      <w:divBdr>
        <w:top w:val="none" w:sz="0" w:space="0" w:color="auto"/>
        <w:left w:val="none" w:sz="0" w:space="0" w:color="auto"/>
        <w:bottom w:val="none" w:sz="0" w:space="0" w:color="auto"/>
        <w:right w:val="none" w:sz="0" w:space="0" w:color="auto"/>
      </w:divBdr>
      <w:divsChild>
        <w:div w:id="2043743482">
          <w:marLeft w:val="547"/>
          <w:marRight w:val="0"/>
          <w:marTop w:val="0"/>
          <w:marBottom w:val="0"/>
          <w:divBdr>
            <w:top w:val="none" w:sz="0" w:space="0" w:color="auto"/>
            <w:left w:val="none" w:sz="0" w:space="0" w:color="auto"/>
            <w:bottom w:val="none" w:sz="0" w:space="0" w:color="auto"/>
            <w:right w:val="none" w:sz="0" w:space="0" w:color="auto"/>
          </w:divBdr>
        </w:div>
        <w:div w:id="1674138307">
          <w:marLeft w:val="547"/>
          <w:marRight w:val="0"/>
          <w:marTop w:val="0"/>
          <w:marBottom w:val="0"/>
          <w:divBdr>
            <w:top w:val="none" w:sz="0" w:space="0" w:color="auto"/>
            <w:left w:val="none" w:sz="0" w:space="0" w:color="auto"/>
            <w:bottom w:val="none" w:sz="0" w:space="0" w:color="auto"/>
            <w:right w:val="none" w:sz="0" w:space="0" w:color="auto"/>
          </w:divBdr>
        </w:div>
        <w:div w:id="236325747">
          <w:marLeft w:val="547"/>
          <w:marRight w:val="0"/>
          <w:marTop w:val="0"/>
          <w:marBottom w:val="0"/>
          <w:divBdr>
            <w:top w:val="none" w:sz="0" w:space="0" w:color="auto"/>
            <w:left w:val="none" w:sz="0" w:space="0" w:color="auto"/>
            <w:bottom w:val="none" w:sz="0" w:space="0" w:color="auto"/>
            <w:right w:val="none" w:sz="0" w:space="0" w:color="auto"/>
          </w:divBdr>
        </w:div>
        <w:div w:id="1613585759">
          <w:marLeft w:val="547"/>
          <w:marRight w:val="0"/>
          <w:marTop w:val="0"/>
          <w:marBottom w:val="0"/>
          <w:divBdr>
            <w:top w:val="none" w:sz="0" w:space="0" w:color="auto"/>
            <w:left w:val="none" w:sz="0" w:space="0" w:color="auto"/>
            <w:bottom w:val="none" w:sz="0" w:space="0" w:color="auto"/>
            <w:right w:val="none" w:sz="0" w:space="0" w:color="auto"/>
          </w:divBdr>
        </w:div>
        <w:div w:id="1043821932">
          <w:marLeft w:val="547"/>
          <w:marRight w:val="0"/>
          <w:marTop w:val="0"/>
          <w:marBottom w:val="0"/>
          <w:divBdr>
            <w:top w:val="none" w:sz="0" w:space="0" w:color="auto"/>
            <w:left w:val="none" w:sz="0" w:space="0" w:color="auto"/>
            <w:bottom w:val="none" w:sz="0" w:space="0" w:color="auto"/>
            <w:right w:val="none" w:sz="0" w:space="0" w:color="auto"/>
          </w:divBdr>
        </w:div>
      </w:divsChild>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1648708708">
      <w:bodyDiv w:val="1"/>
      <w:marLeft w:val="0"/>
      <w:marRight w:val="0"/>
      <w:marTop w:val="0"/>
      <w:marBottom w:val="0"/>
      <w:divBdr>
        <w:top w:val="none" w:sz="0" w:space="0" w:color="auto"/>
        <w:left w:val="none" w:sz="0" w:space="0" w:color="auto"/>
        <w:bottom w:val="none" w:sz="0" w:space="0" w:color="auto"/>
        <w:right w:val="none" w:sz="0" w:space="0" w:color="auto"/>
      </w:divBdr>
      <w:divsChild>
        <w:div w:id="1134518325">
          <w:marLeft w:val="547"/>
          <w:marRight w:val="0"/>
          <w:marTop w:val="0"/>
          <w:marBottom w:val="0"/>
          <w:divBdr>
            <w:top w:val="none" w:sz="0" w:space="0" w:color="auto"/>
            <w:left w:val="none" w:sz="0" w:space="0" w:color="auto"/>
            <w:bottom w:val="none" w:sz="0" w:space="0" w:color="auto"/>
            <w:right w:val="none" w:sz="0" w:space="0" w:color="auto"/>
          </w:divBdr>
        </w:div>
        <w:div w:id="1052267859">
          <w:marLeft w:val="547"/>
          <w:marRight w:val="0"/>
          <w:marTop w:val="0"/>
          <w:marBottom w:val="0"/>
          <w:divBdr>
            <w:top w:val="none" w:sz="0" w:space="0" w:color="auto"/>
            <w:left w:val="none" w:sz="0" w:space="0" w:color="auto"/>
            <w:bottom w:val="none" w:sz="0" w:space="0" w:color="auto"/>
            <w:right w:val="none" w:sz="0" w:space="0" w:color="auto"/>
          </w:divBdr>
        </w:div>
        <w:div w:id="1042752544">
          <w:marLeft w:val="547"/>
          <w:marRight w:val="0"/>
          <w:marTop w:val="0"/>
          <w:marBottom w:val="0"/>
          <w:divBdr>
            <w:top w:val="none" w:sz="0" w:space="0" w:color="auto"/>
            <w:left w:val="none" w:sz="0" w:space="0" w:color="auto"/>
            <w:bottom w:val="none" w:sz="0" w:space="0" w:color="auto"/>
            <w:right w:val="none" w:sz="0" w:space="0" w:color="auto"/>
          </w:divBdr>
        </w:div>
        <w:div w:id="2062508932">
          <w:marLeft w:val="547"/>
          <w:marRight w:val="0"/>
          <w:marTop w:val="0"/>
          <w:marBottom w:val="0"/>
          <w:divBdr>
            <w:top w:val="none" w:sz="0" w:space="0" w:color="auto"/>
            <w:left w:val="none" w:sz="0" w:space="0" w:color="auto"/>
            <w:bottom w:val="none" w:sz="0" w:space="0" w:color="auto"/>
            <w:right w:val="none" w:sz="0" w:space="0" w:color="auto"/>
          </w:divBdr>
        </w:div>
      </w:divsChild>
    </w:div>
    <w:div w:id="1845244272">
      <w:bodyDiv w:val="1"/>
      <w:marLeft w:val="0"/>
      <w:marRight w:val="0"/>
      <w:marTop w:val="0"/>
      <w:marBottom w:val="0"/>
      <w:divBdr>
        <w:top w:val="none" w:sz="0" w:space="0" w:color="auto"/>
        <w:left w:val="none" w:sz="0" w:space="0" w:color="auto"/>
        <w:bottom w:val="none" w:sz="0" w:space="0" w:color="auto"/>
        <w:right w:val="none" w:sz="0" w:space="0" w:color="auto"/>
      </w:divBdr>
      <w:divsChild>
        <w:div w:id="608898278">
          <w:marLeft w:val="547"/>
          <w:marRight w:val="0"/>
          <w:marTop w:val="0"/>
          <w:marBottom w:val="0"/>
          <w:divBdr>
            <w:top w:val="none" w:sz="0" w:space="0" w:color="auto"/>
            <w:left w:val="none" w:sz="0" w:space="0" w:color="auto"/>
            <w:bottom w:val="none" w:sz="0" w:space="0" w:color="auto"/>
            <w:right w:val="none" w:sz="0" w:space="0" w:color="auto"/>
          </w:divBdr>
        </w:div>
        <w:div w:id="1765107964">
          <w:marLeft w:val="547"/>
          <w:marRight w:val="0"/>
          <w:marTop w:val="0"/>
          <w:marBottom w:val="0"/>
          <w:divBdr>
            <w:top w:val="none" w:sz="0" w:space="0" w:color="auto"/>
            <w:left w:val="none" w:sz="0" w:space="0" w:color="auto"/>
            <w:bottom w:val="none" w:sz="0" w:space="0" w:color="auto"/>
            <w:right w:val="none" w:sz="0" w:space="0" w:color="auto"/>
          </w:divBdr>
        </w:div>
        <w:div w:id="683900292">
          <w:marLeft w:val="547"/>
          <w:marRight w:val="0"/>
          <w:marTop w:val="0"/>
          <w:marBottom w:val="0"/>
          <w:divBdr>
            <w:top w:val="none" w:sz="0" w:space="0" w:color="auto"/>
            <w:left w:val="none" w:sz="0" w:space="0" w:color="auto"/>
            <w:bottom w:val="none" w:sz="0" w:space="0" w:color="auto"/>
            <w:right w:val="none" w:sz="0" w:space="0" w:color="auto"/>
          </w:divBdr>
        </w:div>
        <w:div w:id="259260616">
          <w:marLeft w:val="547"/>
          <w:marRight w:val="0"/>
          <w:marTop w:val="0"/>
          <w:marBottom w:val="0"/>
          <w:divBdr>
            <w:top w:val="none" w:sz="0" w:space="0" w:color="auto"/>
            <w:left w:val="none" w:sz="0" w:space="0" w:color="auto"/>
            <w:bottom w:val="none" w:sz="0" w:space="0" w:color="auto"/>
            <w:right w:val="none" w:sz="0" w:space="0" w:color="auto"/>
          </w:divBdr>
        </w:div>
      </w:divsChild>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F5860-2D05-402D-9676-EAEC58651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1427</Words>
  <Characters>8138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9546</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2</cp:revision>
  <cp:lastPrinted>2014-01-09T13:51:00Z</cp:lastPrinted>
  <dcterms:created xsi:type="dcterms:W3CDTF">2016-08-09T20:36:00Z</dcterms:created>
  <dcterms:modified xsi:type="dcterms:W3CDTF">2016-08-09T20:36:00Z</dcterms:modified>
</cp:coreProperties>
</file>